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FB3" w:rsidRDefault="00477A3F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 RAN </w:t>
      </w:r>
      <w:r>
        <w:rPr>
          <w:sz w:val="24"/>
          <w:szCs w:val="24"/>
        </w:rPr>
        <w:t>WG1 Meeting #90</w:t>
      </w:r>
      <w:r>
        <w:rPr>
          <w:rFonts w:hint="eastAsia"/>
          <w:sz w:val="24"/>
          <w:szCs w:val="24"/>
          <w:lang w:eastAsia="zh-CN"/>
        </w:rPr>
        <w:t>bis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  <w:lang w:eastAsia="zh-CN"/>
        </w:rPr>
        <w:t>R1-1717101</w:t>
      </w:r>
    </w:p>
    <w:p w:rsidR="00493FB3" w:rsidRDefault="00477A3F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  <w:lang w:eastAsia="ja-JP"/>
        </w:rPr>
        <w:t>Prague, CZ, 9</w:t>
      </w:r>
      <w:r>
        <w:rPr>
          <w:bCs/>
          <w:sz w:val="24"/>
          <w:szCs w:val="24"/>
          <w:vertAlign w:val="superscript"/>
          <w:lang w:eastAsia="ja-JP"/>
        </w:rPr>
        <w:t>th</w:t>
      </w:r>
      <w:r>
        <w:rPr>
          <w:bCs/>
          <w:sz w:val="24"/>
          <w:szCs w:val="24"/>
          <w:lang w:eastAsia="ja-JP"/>
        </w:rPr>
        <w:t xml:space="preserve"> – 13</w:t>
      </w:r>
      <w:r>
        <w:rPr>
          <w:bCs/>
          <w:sz w:val="24"/>
          <w:szCs w:val="24"/>
          <w:vertAlign w:val="superscript"/>
          <w:lang w:eastAsia="ja-JP"/>
        </w:rPr>
        <w:t>th</w:t>
      </w:r>
      <w:r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</w:rPr>
        <w:t>October 201</w:t>
      </w:r>
      <w:r>
        <w:rPr>
          <w:bCs/>
          <w:sz w:val="24"/>
          <w:szCs w:val="24"/>
          <w:lang w:eastAsia="ja-JP"/>
        </w:rPr>
        <w:t>7</w:t>
      </w:r>
    </w:p>
    <w:p w:rsidR="00493FB3" w:rsidRDefault="00493FB3">
      <w:pPr>
        <w:pStyle w:val="Header"/>
        <w:rPr>
          <w:bCs/>
          <w:sz w:val="24"/>
          <w:lang w:eastAsia="ja-JP"/>
        </w:rPr>
      </w:pPr>
    </w:p>
    <w:p w:rsidR="00493FB3" w:rsidRDefault="00477A3F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>Support for 64QAM</w:t>
      </w:r>
    </w:p>
    <w:p w:rsidR="00477A3F" w:rsidRDefault="00477A3F" w:rsidP="00477A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  <w:t xml:space="preserve">ZTE,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Sanechips</w:t>
      </w:r>
      <w:proofErr w:type="spellEnd"/>
    </w:p>
    <w:p w:rsidR="00477A3F" w:rsidRDefault="00477A3F" w:rsidP="00477A3F">
      <w:pPr>
        <w:pStyle w:val="CRCoverPage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2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2</w:t>
      </w:r>
    </w:p>
    <w:p w:rsidR="00493FB3" w:rsidRDefault="00477A3F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:rsidR="00493FB3" w:rsidRDefault="00477A3F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Introduction</w:t>
      </w:r>
    </w:p>
    <w:p w:rsidR="00493FB3" w:rsidRDefault="00477A3F">
      <w:pPr>
        <w:adjustRightInd/>
        <w:textAlignment w:val="auto"/>
        <w:rPr>
          <w:lang w:eastAsia="zh-CN"/>
        </w:rPr>
      </w:pPr>
      <w:r>
        <w:t>At the RAN#7</w:t>
      </w:r>
      <w:r>
        <w:rPr>
          <w:rFonts w:hint="eastAsia"/>
          <w:lang w:eastAsia="zh-CN"/>
        </w:rPr>
        <w:t>5</w:t>
      </w:r>
      <w:r>
        <w:t xml:space="preserve"> meeting, the new WI</w:t>
      </w:r>
      <w:r>
        <w:rPr>
          <w:rFonts w:hint="eastAsia"/>
          <w:lang w:eastAsia="zh-CN"/>
        </w:rPr>
        <w:t>D</w:t>
      </w:r>
      <w:r>
        <w:t xml:space="preserve"> on </w:t>
      </w:r>
      <w:r>
        <w:rPr>
          <w:rFonts w:hint="eastAsia"/>
        </w:rPr>
        <w:t>3GPP V2X Phase 2</w:t>
      </w:r>
      <w:r>
        <w:rPr>
          <w:sz w:val="18"/>
          <w:szCs w:val="18"/>
          <w:lang w:eastAsia="zh-CN"/>
        </w:rPr>
        <w:t xml:space="preserve"> </w:t>
      </w:r>
      <w:r>
        <w:t xml:space="preserve">was approved [1]. </w:t>
      </w:r>
      <w:r>
        <w:rPr>
          <w:rFonts w:hint="eastAsia"/>
          <w:lang w:eastAsia="zh-CN"/>
        </w:rPr>
        <w:t xml:space="preserve">The aim of </w:t>
      </w:r>
      <w:r>
        <w:rPr>
          <w:lang w:val="en-US" w:eastAsia="ko-KR"/>
        </w:rPr>
        <w:t>this work item</w:t>
      </w:r>
      <w:r>
        <w:rPr>
          <w:rFonts w:hint="eastAsia"/>
          <w:lang w:val="en-US" w:eastAsia="zh-CN"/>
        </w:rPr>
        <w:t xml:space="preserve"> is </w:t>
      </w:r>
      <w:r>
        <w:rPr>
          <w:lang w:val="en-US" w:eastAsia="ko-KR"/>
        </w:rPr>
        <w:t>to support advanced V2X services</w:t>
      </w:r>
      <w:r>
        <w:rPr>
          <w:rFonts w:hint="eastAsia"/>
          <w:lang w:val="en-US" w:eastAsia="ko-KR"/>
        </w:rPr>
        <w:t xml:space="preserve"> as identified in </w:t>
      </w:r>
      <w:r>
        <w:rPr>
          <w:lang w:val="en-US" w:eastAsia="ko-KR"/>
        </w:rPr>
        <w:t xml:space="preserve">3GPP </w:t>
      </w:r>
      <w:r>
        <w:rPr>
          <w:rFonts w:hint="eastAsia"/>
          <w:lang w:val="en-US" w:eastAsia="ko-KR"/>
        </w:rPr>
        <w:t>SA1 TR 22.886</w:t>
      </w:r>
      <w:r>
        <w:rPr>
          <w:rFonts w:hint="eastAsia"/>
          <w:lang w:val="en-US" w:eastAsia="zh-CN"/>
        </w:rPr>
        <w:t xml:space="preserve"> by </w:t>
      </w:r>
      <w:r>
        <w:rPr>
          <w:lang w:val="en-US" w:eastAsia="ko-KR"/>
        </w:rPr>
        <w:t>specify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technologies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  <w:lang w:val="en-US" w:eastAsia="ko-KR"/>
        </w:rPr>
        <w:t>3GPP</w:t>
      </w:r>
      <w:r>
        <w:rPr>
          <w:lang w:val="en-US" w:eastAsia="ko-KR"/>
        </w:rPr>
        <w:t xml:space="preserve"> V2X Phase 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Also, </w:t>
      </w:r>
      <w:r>
        <w:rPr>
          <w:rFonts w:hint="eastAsia"/>
          <w:lang w:val="en-US" w:eastAsia="zh-CN"/>
        </w:rPr>
        <w:t xml:space="preserve">backward </w:t>
      </w:r>
      <w:r>
        <w:rPr>
          <w:lang w:val="en-US" w:eastAsia="zh-CN"/>
        </w:rPr>
        <w:t>compatibility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ko-KR"/>
        </w:rPr>
        <w:t>with Release 14 V2X for the delivery of safety messages (i.e. CAM/DENM messages)</w:t>
      </w:r>
      <w:r>
        <w:rPr>
          <w:rFonts w:hint="eastAsia"/>
          <w:lang w:val="en-US" w:eastAsia="zh-CN"/>
        </w:rPr>
        <w:t xml:space="preserve"> should be considered for the </w:t>
      </w:r>
      <w:r>
        <w:rPr>
          <w:lang w:val="en-US" w:eastAsia="ko-KR"/>
        </w:rPr>
        <w:t>specif</w:t>
      </w:r>
      <w:r>
        <w:rPr>
          <w:rFonts w:hint="eastAsia"/>
          <w:lang w:val="en-US" w:eastAsia="ko-KR"/>
        </w:rPr>
        <w:t>ied</w:t>
      </w:r>
      <w:r>
        <w:rPr>
          <w:lang w:val="en-US" w:eastAsia="ko-KR"/>
        </w:rPr>
        <w:t xml:space="preserve"> technologies</w:t>
      </w:r>
      <w:r>
        <w:rPr>
          <w:rFonts w:hint="eastAsia"/>
          <w:lang w:val="en-US" w:eastAsia="zh-CN"/>
        </w:rPr>
        <w:t>.</w:t>
      </w:r>
    </w:p>
    <w:p w:rsidR="00493FB3" w:rsidRDefault="00477A3F">
      <w:pPr>
        <w:adjustRightInd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>
        <w:rPr>
          <w:lang w:eastAsia="zh-CN"/>
        </w:rPr>
        <w:t>detailed objectives</w:t>
      </w:r>
      <w:r>
        <w:rPr>
          <w:rFonts w:hint="eastAsia"/>
          <w:lang w:eastAsia="zh-CN"/>
        </w:rPr>
        <w:t xml:space="preserve"> are included in this work item.</w:t>
      </w:r>
    </w:p>
    <w:p w:rsidR="00493FB3" w:rsidRDefault="00477A3F">
      <w:pPr>
        <w:numPr>
          <w:ilvl w:val="0"/>
          <w:numId w:val="2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>
        <w:rPr>
          <w:lang w:eastAsia="zh-CN"/>
        </w:rPr>
        <w:t>PC5 functionalit</w:t>
      </w:r>
      <w:r>
        <w:rPr>
          <w:rFonts w:hint="eastAsia"/>
          <w:lang w:eastAsia="zh-CN"/>
        </w:rPr>
        <w:t>ies,</w:t>
      </w:r>
      <w:r>
        <w:rPr>
          <w:lang w:eastAsia="zh-CN"/>
        </w:rPr>
        <w:t xml:space="preserve"> which can co-exist in the same resource pools as Rel-14 functionality and use the same scheduling assignment format</w:t>
      </w:r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[</w:t>
      </w:r>
      <w:r>
        <w:rPr>
          <w:lang w:eastAsia="zh-CN"/>
        </w:rPr>
        <w:t>RAN</w:t>
      </w:r>
      <w:r>
        <w:rPr>
          <w:rFonts w:hint="eastAsia"/>
          <w:lang w:eastAsia="zh-CN"/>
        </w:rPr>
        <w:t>1</w:t>
      </w:r>
      <w:r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RAN4]</w:t>
      </w:r>
    </w:p>
    <w:p w:rsidR="00493FB3" w:rsidRDefault="00477A3F">
      <w:pPr>
        <w:adjustRightInd/>
        <w:ind w:left="420"/>
        <w:jc w:val="both"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 xml:space="preserve">b) </w:t>
      </w:r>
      <w:r>
        <w:rPr>
          <w:rFonts w:hint="eastAsia"/>
          <w:lang w:eastAsia="zh-CN"/>
        </w:rPr>
        <w:t>64QAM;</w:t>
      </w:r>
    </w:p>
    <w:p w:rsidR="00493FB3" w:rsidRDefault="00477A3F">
      <w:pPr>
        <w:adjustRightInd/>
        <w:jc w:val="both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 #90, the following working assumption and agreement about 64 QAM for Rel-15 UEs were reached </w:t>
      </w:r>
      <w:bookmarkStart w:id="1" w:name="OLE_LINK21"/>
      <w:r>
        <w:rPr>
          <w:rFonts w:hint="eastAsia"/>
          <w:lang w:val="en-US" w:eastAsia="zh-CN"/>
        </w:rPr>
        <w:t>[2]</w:t>
      </w:r>
      <w:bookmarkEnd w:id="1"/>
      <w:r>
        <w:rPr>
          <w:rFonts w:hint="eastAsia"/>
          <w:lang w:val="en-US" w:eastAsia="zh-CN"/>
        </w:rPr>
        <w:t>.</w:t>
      </w:r>
    </w:p>
    <w:p w:rsidR="00493FB3" w:rsidRDefault="00477A3F">
      <w:pPr>
        <w:tabs>
          <w:tab w:val="left" w:pos="1440"/>
        </w:tabs>
        <w:rPr>
          <w:rFonts w:eastAsia="MS Mincho"/>
          <w:bCs/>
          <w:lang w:eastAsia="ja-JP"/>
        </w:rPr>
      </w:pPr>
      <w:r>
        <w:rPr>
          <w:rFonts w:eastAsia="MS Mincho"/>
          <w:bCs/>
          <w:highlight w:val="darkYellow"/>
          <w:lang w:eastAsia="ja-JP"/>
        </w:rPr>
        <w:t>Working assumption:</w:t>
      </w:r>
    </w:p>
    <w:p w:rsidR="00493FB3" w:rsidRDefault="00477A3F">
      <w:pPr>
        <w:numPr>
          <w:ilvl w:val="0"/>
          <w:numId w:val="3"/>
        </w:numPr>
        <w:rPr>
          <w:rFonts w:eastAsia="MS Mincho"/>
          <w:bCs/>
          <w:lang w:val="en-US" w:eastAsia="ja-JP"/>
        </w:rPr>
      </w:pPr>
      <w:r>
        <w:rPr>
          <w:rFonts w:eastAsia="MS Mincho"/>
          <w:bCs/>
          <w:lang w:val="en-US" w:eastAsia="ja-JP"/>
        </w:rPr>
        <w:t>Differentiation of Rel-15 transmission using 64-QAM and Rel-14 transmission is signaled in the SCI</w:t>
      </w:r>
    </w:p>
    <w:p w:rsidR="00493FB3" w:rsidRDefault="00477A3F">
      <w:pPr>
        <w:numPr>
          <w:ilvl w:val="0"/>
          <w:numId w:val="3"/>
        </w:numPr>
        <w:rPr>
          <w:rFonts w:eastAsia="MS Mincho"/>
          <w:bCs/>
          <w:lang w:val="en-US" w:eastAsia="ja-JP"/>
        </w:rPr>
      </w:pPr>
      <w:r>
        <w:rPr>
          <w:rFonts w:eastAsia="MS Mincho"/>
          <w:bCs/>
          <w:lang w:val="en-US" w:eastAsia="ja-JP"/>
        </w:rPr>
        <w:t xml:space="preserve">No change to the 5-bit MCS field in existing SCI-1 is needed to support 64QAM </w:t>
      </w:r>
    </w:p>
    <w:p w:rsidR="00493FB3" w:rsidRDefault="00477A3F">
      <w:pPr>
        <w:tabs>
          <w:tab w:val="left" w:pos="1440"/>
        </w:tabs>
        <w:rPr>
          <w:rFonts w:eastAsia="MS Mincho"/>
          <w:bCs/>
          <w:lang w:val="en-US" w:eastAsia="ja-JP"/>
        </w:rPr>
      </w:pPr>
      <w:r>
        <w:rPr>
          <w:rFonts w:eastAsia="MS Mincho"/>
          <w:bCs/>
          <w:highlight w:val="green"/>
          <w:lang w:val="en-US" w:eastAsia="ja-JP"/>
        </w:rPr>
        <w:t>Agreement</w:t>
      </w:r>
      <w:r>
        <w:rPr>
          <w:rFonts w:eastAsia="MS Mincho"/>
          <w:bCs/>
          <w:lang w:val="en-US" w:eastAsia="ja-JP"/>
        </w:rPr>
        <w:t>: select one of the following four options:</w:t>
      </w:r>
    </w:p>
    <w:p w:rsidR="00493FB3" w:rsidRDefault="00477A3F">
      <w:pPr>
        <w:numPr>
          <w:ilvl w:val="0"/>
          <w:numId w:val="3"/>
        </w:numPr>
        <w:rPr>
          <w:rFonts w:eastAsia="MS Mincho"/>
          <w:bCs/>
          <w:lang w:val="en-US" w:eastAsia="ja-JP"/>
        </w:rPr>
      </w:pPr>
      <w:r>
        <w:rPr>
          <w:rFonts w:eastAsia="MS Mincho"/>
          <w:bCs/>
          <w:lang w:val="en-US" w:eastAsia="ja-JP"/>
        </w:rPr>
        <w:t>Option 1: Use existing MCS table with TBS scaling</w:t>
      </w:r>
    </w:p>
    <w:p w:rsidR="00493FB3" w:rsidRDefault="00477A3F">
      <w:pPr>
        <w:numPr>
          <w:ilvl w:val="1"/>
          <w:numId w:val="3"/>
        </w:numPr>
        <w:rPr>
          <w:rFonts w:eastAsia="MS Mincho"/>
          <w:bCs/>
          <w:lang w:val="en-US" w:eastAsia="ja-JP"/>
        </w:rPr>
      </w:pPr>
      <w:bookmarkStart w:id="2" w:name="OLE_LINK9"/>
      <w:r>
        <w:rPr>
          <w:rFonts w:eastAsia="MS Mincho"/>
          <w:bCs/>
          <w:lang w:val="en-US" w:eastAsia="ja-JP"/>
        </w:rPr>
        <w:t>Option 1a: with scaling for 64-QAM only</w:t>
      </w:r>
      <w:bookmarkEnd w:id="2"/>
    </w:p>
    <w:p w:rsidR="00493FB3" w:rsidRDefault="00477A3F">
      <w:pPr>
        <w:numPr>
          <w:ilvl w:val="1"/>
          <w:numId w:val="3"/>
        </w:numPr>
        <w:rPr>
          <w:rFonts w:eastAsia="MS Mincho"/>
          <w:bCs/>
          <w:lang w:val="en-US" w:eastAsia="ja-JP"/>
        </w:rPr>
      </w:pPr>
      <w:r>
        <w:rPr>
          <w:rFonts w:eastAsia="MS Mincho"/>
          <w:bCs/>
          <w:lang w:val="en-US" w:eastAsia="ja-JP"/>
        </w:rPr>
        <w:t>Option 1b: with scaling for all MCSs</w:t>
      </w:r>
    </w:p>
    <w:p w:rsidR="00493FB3" w:rsidRDefault="00477A3F">
      <w:pPr>
        <w:numPr>
          <w:ilvl w:val="0"/>
          <w:numId w:val="3"/>
        </w:numPr>
        <w:rPr>
          <w:rFonts w:eastAsia="MS Mincho"/>
          <w:bCs/>
          <w:lang w:val="en-US" w:eastAsia="ja-JP"/>
        </w:rPr>
      </w:pPr>
      <w:r>
        <w:rPr>
          <w:rFonts w:eastAsia="MS Mincho"/>
          <w:bCs/>
          <w:lang w:val="en-US" w:eastAsia="ja-JP"/>
        </w:rPr>
        <w:t xml:space="preserve">Option 2: Introduce a modified </w:t>
      </w:r>
      <w:r>
        <w:rPr>
          <w:rFonts w:eastAsia="MS Mincho"/>
          <w:bCs/>
          <w:lang w:eastAsia="ja-JP"/>
        </w:rPr>
        <w:t>MCS table for Rel-15 V2X UE</w:t>
      </w:r>
    </w:p>
    <w:p w:rsidR="00493FB3" w:rsidRDefault="00477A3F">
      <w:pPr>
        <w:numPr>
          <w:ilvl w:val="0"/>
          <w:numId w:val="3"/>
        </w:numPr>
        <w:rPr>
          <w:rFonts w:eastAsia="MS Mincho"/>
          <w:bCs/>
          <w:lang w:val="en-US" w:eastAsia="ja-JP"/>
        </w:rPr>
      </w:pPr>
      <w:r>
        <w:rPr>
          <w:rFonts w:eastAsia="MS Mincho"/>
          <w:bCs/>
          <w:lang w:eastAsia="ja-JP"/>
        </w:rPr>
        <w:t>Option 3: Use existing MCS table with no TBS scaling</w:t>
      </w:r>
    </w:p>
    <w:p w:rsidR="00493FB3" w:rsidRDefault="00477A3F">
      <w:pPr>
        <w:rPr>
          <w:lang w:val="en-US"/>
        </w:rPr>
      </w:pPr>
      <w:r>
        <w:rPr>
          <w:lang w:val="en-US"/>
        </w:rPr>
        <w:t xml:space="preserve">In this contribution, </w:t>
      </w:r>
      <w:r>
        <w:rPr>
          <w:rFonts w:hint="eastAsia"/>
          <w:lang w:val="en-US" w:eastAsia="zh-CN"/>
        </w:rPr>
        <w:t xml:space="preserve">we further discuss the remaining issues about 64QAM for </w:t>
      </w:r>
      <w:r>
        <w:rPr>
          <w:lang w:val="en-US" w:eastAsia="zh-CN"/>
        </w:rPr>
        <w:t>Rel</w:t>
      </w:r>
      <w:r>
        <w:rPr>
          <w:rFonts w:hint="eastAsia"/>
          <w:lang w:val="en-US" w:eastAsia="zh-CN"/>
        </w:rPr>
        <w:t>-15 UEs.</w:t>
      </w:r>
    </w:p>
    <w:p w:rsidR="00493FB3" w:rsidRDefault="00477A3F">
      <w:pPr>
        <w:pStyle w:val="Heading1"/>
      </w:pPr>
      <w:r>
        <w:rPr>
          <w:lang w:val="en-US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Indication for 64QAM</w:t>
      </w:r>
    </w:p>
    <w:p w:rsidR="00493FB3" w:rsidRDefault="00477A3F">
      <w:pPr>
        <w:rPr>
          <w:lang w:eastAsia="zh-CN"/>
        </w:rPr>
      </w:pPr>
      <w:r>
        <w:t>A</w:t>
      </w:r>
      <w:r>
        <w:rPr>
          <w:rFonts w:hint="eastAsia"/>
        </w:rPr>
        <w:t xml:space="preserve">t first, we should confirm whether additional bits are needed to support 64QAM. </w:t>
      </w:r>
      <w:r>
        <w:t>I</w:t>
      </w:r>
      <w:r>
        <w:rPr>
          <w:rFonts w:hint="eastAsia"/>
        </w:rPr>
        <w:t>n Rel-14, 5 bits in SCI format 1</w:t>
      </w:r>
      <w:r>
        <w:rPr>
          <w:rFonts w:hint="eastAsia"/>
          <w:lang w:eastAsia="zh-CN"/>
        </w:rPr>
        <w:t xml:space="preserve"> are used to </w:t>
      </w:r>
      <w:r>
        <w:rPr>
          <w:rFonts w:hint="eastAsia"/>
        </w:rPr>
        <w:t>indicat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 MCS (</w:t>
      </w:r>
      <w:r>
        <w:t xml:space="preserve">Modulation and </w:t>
      </w:r>
      <w:r>
        <w:rPr>
          <w:rFonts w:hint="eastAsia"/>
        </w:rPr>
        <w:t>C</w:t>
      </w:r>
      <w:r>
        <w:t xml:space="preserve">oding </w:t>
      </w:r>
      <w:r>
        <w:rPr>
          <w:rFonts w:hint="eastAsia"/>
        </w:rPr>
        <w:t>S</w:t>
      </w:r>
      <w:r>
        <w:t>cheme</w:t>
      </w:r>
      <w:r>
        <w:rPr>
          <w:rFonts w:hint="eastAsia"/>
        </w:rPr>
        <w:t xml:space="preserve">). </w:t>
      </w:r>
      <w:r>
        <w:rPr>
          <w:rFonts w:hint="eastAsia"/>
          <w:lang w:eastAsia="zh-CN"/>
        </w:rPr>
        <w:t xml:space="preserve">5 bits could be used to indicate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total</w:t>
      </w:r>
      <w:r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32 values. </w:t>
      </w:r>
      <w:r>
        <w:rPr>
          <w:rFonts w:hint="eastAsia"/>
          <w:lang w:val="en-US" w:eastAsia="zh-CN"/>
        </w:rPr>
        <w:t xml:space="preserve">As for </w:t>
      </w:r>
      <w:r>
        <w:rPr>
          <w:lang w:eastAsia="zh-CN"/>
        </w:rPr>
        <w:t>64QAM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which corresponds to MCS 21~28, </w:t>
      </w:r>
      <w:r>
        <w:rPr>
          <w:lang w:val="en-US" w:eastAsia="zh-CN"/>
        </w:rPr>
        <w:t xml:space="preserve">it is clear that these 8 MCS indexes are already included by the 32 values above. So, </w:t>
      </w:r>
      <w:r>
        <w:rPr>
          <w:rFonts w:hint="eastAsia"/>
        </w:rPr>
        <w:t xml:space="preserve">5 bits </w:t>
      </w:r>
      <w:r>
        <w:rPr>
          <w:lang w:eastAsia="zh-CN"/>
        </w:rPr>
        <w:t xml:space="preserve">are enough to support the </w:t>
      </w:r>
      <w:r>
        <w:rPr>
          <w:lang w:val="en-US" w:eastAsia="zh-CN"/>
        </w:rPr>
        <w:t>indication for</w:t>
      </w:r>
      <w:r>
        <w:rPr>
          <w:lang w:eastAsia="zh-CN"/>
        </w:rPr>
        <w:t xml:space="preserve"> 64 QAM. It is not necessary to introduce additional bit.</w:t>
      </w:r>
    </w:p>
    <w:p w:rsidR="00493FB3" w:rsidRDefault="00477A3F">
      <w:pPr>
        <w:rPr>
          <w:b/>
          <w:i/>
          <w:lang w:val="en-US" w:eastAsia="zh-CN"/>
        </w:rPr>
      </w:pPr>
      <w:bookmarkStart w:id="3" w:name="OLE_LINK17"/>
      <w:r>
        <w:rPr>
          <w:rFonts w:hint="eastAsia"/>
          <w:b/>
          <w:i/>
          <w:lang w:val="en-US" w:eastAsia="zh-CN"/>
        </w:rPr>
        <w:lastRenderedPageBreak/>
        <w:t xml:space="preserve">Proposal 1: </w:t>
      </w:r>
      <w:bookmarkStart w:id="4" w:name="OLE_LINK16"/>
      <w:r>
        <w:rPr>
          <w:rFonts w:hint="eastAsia"/>
          <w:b/>
          <w:i/>
          <w:lang w:val="en-US" w:eastAsia="zh-CN"/>
        </w:rPr>
        <w:t>No additional bit is needed in SCI format 1 to indicate MCS for 64QAM.</w:t>
      </w:r>
      <w:bookmarkEnd w:id="4"/>
    </w:p>
    <w:bookmarkEnd w:id="3"/>
    <w:p w:rsidR="00493FB3" w:rsidRDefault="00477A3F">
      <w:pPr>
        <w:rPr>
          <w:lang w:val="en-US" w:eastAsia="zh-CN"/>
        </w:rPr>
      </w:pPr>
      <w:r>
        <w:rPr>
          <w:lang w:val="en-US" w:eastAsia="zh-CN"/>
        </w:rPr>
        <w:t>Nevertheless, we should also</w:t>
      </w:r>
      <w:r>
        <w:rPr>
          <w:rFonts w:hint="eastAsia"/>
          <w:lang w:val="en-US" w:eastAsia="zh-CN"/>
        </w:rPr>
        <w:t xml:space="preserve"> note that</w:t>
      </w:r>
      <w:r>
        <w:rPr>
          <w:lang w:val="en-US" w:eastAsia="zh-CN"/>
        </w:rPr>
        <w:t xml:space="preserve"> the </w:t>
      </w:r>
      <w:r>
        <w:t>modulation order is</w:t>
      </w:r>
      <w:r>
        <w:rPr>
          <w:lang w:val="en-US" w:eastAsia="zh-CN"/>
        </w:rPr>
        <w:t xml:space="preserve"> determined as shown below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Rel-14 V2X:</w:t>
      </w:r>
    </w:p>
    <w:p w:rsidR="00493FB3" w:rsidRDefault="00477A3F">
      <w:pPr>
        <w:rPr>
          <w:lang w:val="en-US" w:eastAsia="zh-CN"/>
        </w:rPr>
      </w:pPr>
      <w:r>
        <w:t>For</w:t>
      </w:r>
      <w:r>
        <w:rPr>
          <w:position w:val="-10"/>
        </w:rPr>
        <w:object w:dxaOrig="1191" w:dyaOrig="3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pt;height:17.6pt" o:ole="">
            <v:imagedata r:id="rId7" o:title=""/>
          </v:shape>
          <o:OLEObject Type="Embed" ProgID="Equation.DSMT4" ShapeID="_x0000_i1025" DrawAspect="Content" ObjectID="_1568205042" r:id="rId8"/>
        </w:object>
      </w:r>
      <w:r>
        <w:t>, the</w:t>
      </w:r>
      <w:bookmarkStart w:id="5" w:name="OLE_LINK4"/>
      <w:r>
        <w:t xml:space="preserve"> modulation order is</w:t>
      </w:r>
      <w:bookmarkEnd w:id="5"/>
      <w:r>
        <w:t xml:space="preserve"> set to </w:t>
      </w:r>
      <w:r>
        <w:rPr>
          <w:position w:val="-10"/>
        </w:rPr>
        <w:object w:dxaOrig="1385" w:dyaOrig="342">
          <v:shape id="_x0000_i1026" type="#_x0000_t75" style="width:68.8pt;height:17.6pt" o:ole="">
            <v:imagedata r:id="rId9" o:title=""/>
          </v:shape>
          <o:OLEObject Type="Embed" ProgID="Equation.DSMT4" ShapeID="_x0000_i1026" DrawAspect="Content" ObjectID="_1568205043" r:id="rId10"/>
        </w:object>
      </w:r>
      <w:r>
        <w:t xml:space="preserve">, where </w:t>
      </w:r>
      <w:r>
        <w:rPr>
          <w:position w:val="-10"/>
        </w:rPr>
        <w:object w:dxaOrig="342" w:dyaOrig="342">
          <v:shape id="_x0000_i1027" type="#_x0000_t75" style="width:17.6pt;height:17.6pt" o:ole="">
            <v:imagedata r:id="rId11" o:title=""/>
          </v:shape>
          <o:OLEObject Type="Embed" ProgID="Equation.DSMT4" ShapeID="_x0000_i1027" DrawAspect="Content" ObjectID="_1568205044" r:id="rId12"/>
        </w:object>
      </w:r>
      <w:r>
        <w:t>is determined from Table 8.6.1-1</w:t>
      </w:r>
      <w:r>
        <w:rPr>
          <w:rFonts w:hint="eastAsia"/>
          <w:lang w:val="en-US" w:eastAsia="zh-CN"/>
        </w:rPr>
        <w:t xml:space="preserve"> in [3]</w:t>
      </w:r>
      <w:r>
        <w:t>.</w:t>
      </w:r>
    </w:p>
    <w:p w:rsidR="00493FB3" w:rsidRDefault="00477A3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hat is to say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64QAM is not supported</w:t>
      </w:r>
      <w:r>
        <w:rPr>
          <w:rFonts w:hint="eastAsia"/>
          <w:lang w:val="en-US" w:eastAsia="zh-CN"/>
        </w:rPr>
        <w:t xml:space="preserve"> in Rel-14 V2X. If </w:t>
      </w:r>
      <w:bookmarkStart w:id="6" w:name="OLE_LINK10"/>
      <w:r>
        <w:rPr>
          <w:rFonts w:hint="eastAsia"/>
          <w:lang w:val="en-US" w:eastAsia="zh-CN"/>
        </w:rPr>
        <w:t>the MCS index is equal to a value from 21 to 28</w:t>
      </w:r>
      <w:bookmarkEnd w:id="6"/>
      <w:r>
        <w:rPr>
          <w:rFonts w:hint="eastAsia"/>
          <w:lang w:val="en-US" w:eastAsia="zh-CN"/>
        </w:rPr>
        <w:t xml:space="preserve">, it means the modulation of data is not 64QAM but 16QAM. </w:t>
      </w:r>
    </w:p>
    <w:p w:rsidR="00493FB3" w:rsidRDefault="00477A3F">
      <w:pPr>
        <w:rPr>
          <w:lang w:val="en-US" w:eastAsia="zh-CN"/>
        </w:rPr>
      </w:pPr>
      <w:bookmarkStart w:id="7" w:name="OLE_LINK18"/>
      <w:bookmarkStart w:id="8" w:name="OLE_LINK1"/>
      <w:r>
        <w:rPr>
          <w:b/>
          <w:i/>
          <w:lang w:val="en-US" w:eastAsia="zh-CN"/>
        </w:rPr>
        <w:t xml:space="preserve">Observation 1: </w:t>
      </w:r>
      <w:r>
        <w:rPr>
          <w:rFonts w:hint="eastAsia"/>
          <w:b/>
          <w:i/>
          <w:lang w:val="en-US" w:eastAsia="zh-CN"/>
        </w:rPr>
        <w:t>64QAM is not supported in Rel-14. The data with MCS index for 64QAM will be transmitted using 16QAM</w:t>
      </w:r>
      <w:bookmarkEnd w:id="7"/>
      <w:r>
        <w:rPr>
          <w:rFonts w:hint="eastAsia"/>
          <w:b/>
          <w:i/>
          <w:lang w:val="en-US" w:eastAsia="zh-CN"/>
        </w:rPr>
        <w:t>.</w:t>
      </w:r>
      <w:bookmarkEnd w:id="8"/>
    </w:p>
    <w:p w:rsidR="00493FB3" w:rsidRDefault="00477A3F">
      <w:pPr>
        <w:rPr>
          <w:lang w:val="en-US" w:eastAsia="zh-CN"/>
        </w:rPr>
      </w:pPr>
      <w:r>
        <w:rPr>
          <w:rFonts w:hint="eastAsia"/>
          <w:lang w:val="en-US" w:eastAsia="zh-CN"/>
        </w:rPr>
        <w:t>Based on the discussion above, if a Rel-14 UE transmits data with MCS 21~28, it will transmit the data using 16QAM. But the MCS index used by the Rel-14 UE for data transmission is not limited in</w:t>
      </w:r>
      <w:r>
        <w:rPr>
          <w:lang w:val="en-US" w:eastAsia="zh-CN"/>
        </w:rPr>
        <w:t xml:space="preserve"> </w:t>
      </w:r>
      <w:r>
        <w:rPr>
          <w:lang w:val="en-US"/>
        </w:rPr>
        <w:t>TS</w:t>
      </w:r>
      <w:r>
        <w:rPr>
          <w:rFonts w:hint="eastAsia"/>
        </w:rPr>
        <w:t>36.213</w:t>
      </w:r>
      <w:r>
        <w:rPr>
          <w:rFonts w:hint="eastAsia"/>
          <w:lang w:eastAsia="zh-CN"/>
        </w:rPr>
        <w:t xml:space="preserve"> 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. In other word, for Rel-14 UEs, the data with 64QAM-mapped MCS (</w:t>
      </w:r>
      <w:r>
        <w:rPr>
          <w:rFonts w:hint="eastAsia"/>
          <w:i/>
          <w:iCs/>
          <w:lang w:val="en-US" w:eastAsia="zh-CN"/>
        </w:rPr>
        <w:t>I</w:t>
      </w:r>
      <w:r>
        <w:rPr>
          <w:rFonts w:hint="eastAsia"/>
          <w:vertAlign w:val="subscript"/>
          <w:lang w:val="en-US" w:eastAsia="zh-CN"/>
        </w:rPr>
        <w:t>MCS</w:t>
      </w:r>
      <w:r>
        <w:rPr>
          <w:rFonts w:hint="eastAsia"/>
          <w:lang w:val="en-US" w:eastAsia="zh-CN"/>
        </w:rPr>
        <w:t>=21~28) is transmitted using 16QAM.</w:t>
      </w:r>
    </w:p>
    <w:p w:rsidR="00493FB3" w:rsidRDefault="00477A3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While for Rel-15 UEs, the data with </w:t>
      </w:r>
      <w:bookmarkStart w:id="9" w:name="OLE_LINK3"/>
      <w:bookmarkStart w:id="10" w:name="OLE_LINK2"/>
      <w:r>
        <w:rPr>
          <w:rFonts w:hint="eastAsia"/>
          <w:lang w:val="en-US" w:eastAsia="zh-CN"/>
        </w:rPr>
        <w:t>64QAM-mapped MCS</w:t>
      </w:r>
      <w:bookmarkEnd w:id="9"/>
      <w:r>
        <w:rPr>
          <w:rFonts w:hint="eastAsia"/>
          <w:lang w:val="en-US" w:eastAsia="zh-CN"/>
        </w:rPr>
        <w:t xml:space="preserve"> (</w:t>
      </w:r>
      <w:r>
        <w:rPr>
          <w:rFonts w:hint="eastAsia"/>
          <w:i/>
          <w:iCs/>
          <w:lang w:val="en-US" w:eastAsia="zh-CN"/>
        </w:rPr>
        <w:t>I</w:t>
      </w:r>
      <w:r>
        <w:rPr>
          <w:rFonts w:hint="eastAsia"/>
          <w:vertAlign w:val="subscript"/>
          <w:lang w:val="en-US" w:eastAsia="zh-CN"/>
        </w:rPr>
        <w:t>MCS</w:t>
      </w:r>
      <w:r>
        <w:rPr>
          <w:rFonts w:hint="eastAsia"/>
          <w:lang w:val="en-US" w:eastAsia="zh-CN"/>
        </w:rPr>
        <w:t>=21~28)</w:t>
      </w:r>
      <w:bookmarkEnd w:id="10"/>
      <w:r>
        <w:rPr>
          <w:rFonts w:hint="eastAsia"/>
          <w:lang w:val="en-US" w:eastAsia="zh-CN"/>
        </w:rPr>
        <w:t xml:space="preserve"> is transmitted using 64QAM because 64QAM is supported. As a result, there may be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problem on the side of receiver if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Rel-15 UEs share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resource pool with Rel-14 UEs. More </w:t>
      </w:r>
      <w:r>
        <w:rPr>
          <w:color w:val="333333"/>
        </w:rPr>
        <w:t>specifically</w:t>
      </w:r>
      <w:r>
        <w:rPr>
          <w:rFonts w:hint="eastAsia"/>
          <w:color w:val="333333"/>
        </w:rPr>
        <w:t>,</w:t>
      </w:r>
      <w:r>
        <w:rPr>
          <w:rFonts w:eastAsiaTheme="minorHAnsi"/>
        </w:rPr>
        <w:t xml:space="preserve"> if </w:t>
      </w:r>
      <w:r>
        <w:rPr>
          <w:rFonts w:hint="eastAsia"/>
          <w:lang w:val="en-US" w:eastAsia="zh-CN"/>
        </w:rPr>
        <w:t xml:space="preserve">a Rel-15 UE decodes a SCI and the indicated MCS is a value in the range of 21 ~ 28, it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identify whether the transmitter is a Rel-14 UE which </w:t>
      </w:r>
      <w:bookmarkStart w:id="11" w:name="OLE_LINK8"/>
      <w:r>
        <w:rPr>
          <w:rFonts w:hint="eastAsia"/>
          <w:lang w:val="en-US" w:eastAsia="zh-CN"/>
        </w:rPr>
        <w:t>transmits data with 16QAM</w:t>
      </w:r>
      <w:bookmarkEnd w:id="11"/>
      <w:r>
        <w:rPr>
          <w:rFonts w:hint="eastAsia"/>
          <w:lang w:val="en-US" w:eastAsia="zh-CN"/>
        </w:rPr>
        <w:t xml:space="preserve"> or a Rel-15 UE which transmits data with 64QAM.</w:t>
      </w:r>
    </w:p>
    <w:p w:rsidR="00493FB3" w:rsidRDefault="00477A3F">
      <w:pPr>
        <w:rPr>
          <w:lang w:val="en-US" w:eastAsia="zh-CN"/>
        </w:rPr>
      </w:pPr>
      <w:bookmarkStart w:id="12" w:name="OLE_LINK11"/>
      <w:r>
        <w:rPr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 xml:space="preserve">: </w:t>
      </w:r>
      <w:r>
        <w:rPr>
          <w:rFonts w:hint="eastAsia"/>
          <w:b/>
          <w:i/>
          <w:lang w:val="en-US" w:eastAsia="zh-CN"/>
        </w:rPr>
        <w:t>When the decoded MCS index is equal to a value from 21 to 28, Rel-15 receiving UEs may not know the received data is modulated by 16QAM or 64QAM.</w:t>
      </w:r>
      <w:bookmarkEnd w:id="12"/>
    </w:p>
    <w:p w:rsidR="00493FB3" w:rsidRDefault="00477A3F">
      <w:pPr>
        <w:rPr>
          <w:lang w:val="en-US" w:eastAsia="zh-CN"/>
        </w:rPr>
      </w:pP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indicator can be considered to </w:t>
      </w:r>
      <w:r>
        <w:rPr>
          <w:lang w:val="en-US" w:eastAsia="zh-CN"/>
        </w:rPr>
        <w:t>differentiate</w:t>
      </w:r>
      <w:r>
        <w:rPr>
          <w:rFonts w:hint="eastAsia"/>
          <w:lang w:val="en-US" w:eastAsia="zh-CN"/>
        </w:rPr>
        <w:t xml:space="preserve"> Rel-14 UEs transmission and Rel-15 UEs transmission. In this scheme, at least one bit (e.g., one bit from the reserved bits in SCI format 1) is used to indicate the transmitting UE is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Rel-14 UE or Rel-15 UE, which will result in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increase of content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SCI. Another scheme is that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Rel-15 UEs perform blind decoding with 64QAM and 16QAM when receiving data. By comparison, this scheme is </w:t>
      </w:r>
      <w:r>
        <w:rPr>
          <w:lang w:val="en-US" w:eastAsia="zh-CN"/>
        </w:rPr>
        <w:t>simpler</w:t>
      </w:r>
      <w:r>
        <w:rPr>
          <w:rFonts w:hint="eastAsia"/>
          <w:lang w:val="en-US" w:eastAsia="zh-CN"/>
        </w:rPr>
        <w:t xml:space="preserve"> and needs no additional enhancement for SCI. </w:t>
      </w:r>
      <w:r>
        <w:rPr>
          <w:lang w:val="en-US" w:eastAsia="zh-CN"/>
        </w:rPr>
        <w:t xml:space="preserve">Moreover, the </w:t>
      </w:r>
      <w:r>
        <w:rPr>
          <w:rFonts w:hint="eastAsia"/>
          <w:lang w:val="en-US" w:eastAsia="zh-CN"/>
        </w:rPr>
        <w:t xml:space="preserve">probability of the case that Rel-14 UEs transmit 64QAM-mapped MCS data using 16QAM would be low. </w:t>
      </w:r>
      <w:r w:rsidR="004701F7">
        <w:rPr>
          <w:lang w:val="en-US" w:eastAsia="zh-CN"/>
        </w:rPr>
        <w:t xml:space="preserve">Nevertheless, </w:t>
      </w:r>
      <w:r>
        <w:rPr>
          <w:rFonts w:hint="eastAsia"/>
          <w:lang w:val="en-US" w:eastAsia="zh-CN"/>
        </w:rPr>
        <w:t xml:space="preserve">the times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blind decoding will not be large. Based on some rules, e.g., </w:t>
      </w:r>
      <w:r w:rsidR="004701F7">
        <w:rPr>
          <w:lang w:val="en-US" w:eastAsia="zh-CN"/>
        </w:rPr>
        <w:t xml:space="preserve">if MCS index is larger than20, try to </w:t>
      </w:r>
      <w:r>
        <w:rPr>
          <w:rFonts w:hint="eastAsia"/>
          <w:lang w:val="en-US" w:eastAsia="zh-CN"/>
        </w:rPr>
        <w:t>demodulate data with 64QAM first</w:t>
      </w:r>
      <w:r w:rsidR="004701F7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4701F7"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it </w:t>
      </w:r>
      <w:r w:rsidR="004701F7">
        <w:rPr>
          <w:lang w:val="en-US" w:eastAsia="zh-CN"/>
        </w:rPr>
        <w:t xml:space="preserve">is decoded successfully, then don’t have to try with 16QAM. This </w:t>
      </w:r>
      <w:r>
        <w:rPr>
          <w:rFonts w:hint="eastAsia"/>
          <w:lang w:val="en-US" w:eastAsia="zh-CN"/>
        </w:rPr>
        <w:t xml:space="preserve">may decrease the probability of </w:t>
      </w:r>
      <w:r w:rsidR="004701F7">
        <w:rPr>
          <w:lang w:val="en-US" w:eastAsia="zh-CN"/>
        </w:rPr>
        <w:t>blind</w:t>
      </w:r>
      <w:r>
        <w:rPr>
          <w:rFonts w:hint="eastAsia"/>
          <w:lang w:val="en-US" w:eastAsia="zh-CN"/>
        </w:rPr>
        <w:t xml:space="preserve"> decoding. </w:t>
      </w:r>
    </w:p>
    <w:p w:rsidR="00493FB3" w:rsidRDefault="00477A3F">
      <w:pPr>
        <w:rPr>
          <w:b/>
          <w:i/>
          <w:lang w:val="en-US" w:eastAsia="zh-CN"/>
        </w:rPr>
      </w:pPr>
      <w:bookmarkStart w:id="13" w:name="OLE_LINK19"/>
      <w:bookmarkStart w:id="14" w:name="OLE_LINK12"/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4701F7">
        <w:rPr>
          <w:b/>
          <w:i/>
          <w:lang w:eastAsia="zh-CN"/>
        </w:rPr>
        <w:t>It is not necessary to</w:t>
      </w:r>
      <w:r>
        <w:rPr>
          <w:b/>
          <w:i/>
          <w:lang w:val="en-US" w:eastAsia="zh-CN"/>
        </w:rPr>
        <w:t>support the use of one bit from the reserved bits to</w:t>
      </w:r>
      <w:r>
        <w:rPr>
          <w:rFonts w:hint="eastAsia"/>
          <w:b/>
          <w:i/>
          <w:lang w:val="en-US" w:eastAsia="zh-CN"/>
        </w:rPr>
        <w:t xml:space="preserve"> differentiate Rel-15 transmission and Rel-14 transmission</w:t>
      </w:r>
      <w:r>
        <w:rPr>
          <w:b/>
          <w:i/>
          <w:lang w:val="en-US" w:eastAsia="zh-CN"/>
        </w:rPr>
        <w:t>.</w:t>
      </w:r>
      <w:bookmarkEnd w:id="13"/>
    </w:p>
    <w:p w:rsidR="00493FB3" w:rsidRDefault="00477A3F">
      <w:pPr>
        <w:rPr>
          <w:lang w:val="en-US" w:eastAsia="zh-CN"/>
        </w:rPr>
      </w:pPr>
      <w:r>
        <w:rPr>
          <w:b/>
          <w:i/>
          <w:lang w:val="en-US" w:eastAsia="zh-CN"/>
        </w:rPr>
        <w:t xml:space="preserve">Proposal 3: For 64-QAM, Rel-15 UEs can demodulate the received data </w:t>
      </w:r>
      <w:r w:rsidR="004701F7">
        <w:rPr>
          <w:b/>
          <w:i/>
          <w:lang w:val="en-US" w:eastAsia="zh-CN"/>
        </w:rPr>
        <w:t xml:space="preserve">within a MCS value from 21 to 28 </w:t>
      </w:r>
      <w:r>
        <w:rPr>
          <w:b/>
          <w:i/>
          <w:lang w:val="en-US" w:eastAsia="zh-CN"/>
        </w:rPr>
        <w:t>via blind decoding is supported.</w:t>
      </w:r>
      <w:r>
        <w:rPr>
          <w:rFonts w:hint="eastAsia"/>
          <w:b/>
          <w:i/>
          <w:lang w:val="en-US" w:eastAsia="zh-CN"/>
        </w:rPr>
        <w:t xml:space="preserve">  </w:t>
      </w:r>
      <w:bookmarkEnd w:id="14"/>
    </w:p>
    <w:p w:rsidR="00493FB3" w:rsidRDefault="00477A3F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3 Enhancement to </w:t>
      </w:r>
      <w:r>
        <w:rPr>
          <w:rFonts w:hint="eastAsia"/>
        </w:rPr>
        <w:t xml:space="preserve">TBS </w:t>
      </w:r>
    </w:p>
    <w:p w:rsidR="00493FB3" w:rsidRDefault="00477A3F">
      <w:r>
        <w:t>A</w:t>
      </w:r>
      <w:r>
        <w:rPr>
          <w:rFonts w:hint="eastAsia"/>
        </w:rPr>
        <w:t>ccording to Rel-14 specification, t</w:t>
      </w:r>
      <w:r>
        <w:t>ransport block size</w:t>
      </w:r>
      <w:r>
        <w:rPr>
          <w:rFonts w:hint="eastAsia"/>
        </w:rPr>
        <w:t xml:space="preserve"> (TBS) of V2X transmission is </w:t>
      </w:r>
      <w:r>
        <w:rPr>
          <w:rFonts w:hint="eastAsia"/>
          <w:lang w:eastAsia="zh-CN"/>
        </w:rPr>
        <w:t>determined</w:t>
      </w:r>
      <w:r>
        <w:rPr>
          <w:rFonts w:hint="eastAsia"/>
        </w:rPr>
        <w:t xml:space="preserve"> by the same mechanism </w:t>
      </w:r>
      <w:r>
        <w:rPr>
          <w:rFonts w:hint="eastAsia"/>
          <w:lang w:eastAsia="zh-CN"/>
        </w:rPr>
        <w:t>used for</w:t>
      </w:r>
      <w:r>
        <w:rPr>
          <w:rFonts w:hint="eastAsia"/>
        </w:rPr>
        <w:t xml:space="preserve"> LTE. </w:t>
      </w:r>
      <w:r>
        <w:t>H</w:t>
      </w:r>
      <w:r>
        <w:rPr>
          <w:rFonts w:hint="eastAsia"/>
        </w:rPr>
        <w:t xml:space="preserve">owever, the resources </w:t>
      </w:r>
      <w:r>
        <w:rPr>
          <w:rFonts w:hint="eastAsia"/>
          <w:lang w:eastAsia="zh-CN"/>
        </w:rPr>
        <w:t xml:space="preserve">that </w:t>
      </w:r>
      <w:r>
        <w:rPr>
          <w:rFonts w:hint="eastAsia"/>
        </w:rPr>
        <w:t xml:space="preserve">can be used to map data </w:t>
      </w:r>
      <w:r>
        <w:rPr>
          <w:rFonts w:hint="eastAsia"/>
          <w:lang w:eastAsia="zh-CN"/>
        </w:rPr>
        <w:t>are</w:t>
      </w:r>
      <w:r>
        <w:rPr>
          <w:rFonts w:hint="eastAsia"/>
        </w:rPr>
        <w:t xml:space="preserve"> decrease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because 4</w:t>
      </w:r>
      <w:r>
        <w:rPr>
          <w:rFonts w:hint="eastAsia"/>
          <w:lang w:eastAsia="zh-CN"/>
        </w:rPr>
        <w:t xml:space="preserve"> </w:t>
      </w:r>
      <w:r>
        <w:t>single carrier frequency division multiple access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S</w:t>
      </w:r>
      <w:r>
        <w:rPr>
          <w:rFonts w:hint="eastAsia"/>
          <w:lang w:eastAsia="zh-CN"/>
        </w:rPr>
        <w:t>C</w:t>
      </w:r>
      <w:r>
        <w:rPr>
          <w:rFonts w:hint="eastAsia"/>
        </w:rPr>
        <w:t>-FDMA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symbols are used for </w:t>
      </w:r>
      <w:r>
        <w:t>the demodulation reference signal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DMRS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transmission. </w:t>
      </w:r>
      <w:r>
        <w:t>Moreover</w:t>
      </w:r>
      <w:r>
        <w:rPr>
          <w:rFonts w:hint="eastAsia"/>
        </w:rPr>
        <w:t xml:space="preserve">, </w:t>
      </w:r>
      <w:r>
        <w:t>due to the fact that the</w:t>
      </w:r>
      <w:r>
        <w:rPr>
          <w:rFonts w:hint="eastAsia"/>
        </w:rPr>
        <w:t xml:space="preserve"> </w:t>
      </w:r>
      <w:r>
        <w:t>automatic gain control (A</w:t>
      </w:r>
      <w:r>
        <w:rPr>
          <w:rFonts w:hint="eastAsia"/>
        </w:rPr>
        <w:t>GC</w:t>
      </w:r>
      <w:r>
        <w:t>)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in the first symbol and Gap in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 xml:space="preserve">last symbol, only 8 </w:t>
      </w:r>
      <w:r>
        <w:rPr>
          <w:rFonts w:hint="eastAsia"/>
          <w:lang w:eastAsia="zh-CN"/>
        </w:rPr>
        <w:t xml:space="preserve">valid </w:t>
      </w:r>
      <w:r>
        <w:rPr>
          <w:rFonts w:hint="eastAsia"/>
        </w:rPr>
        <w:t>symbols remain</w:t>
      </w:r>
      <w:r>
        <w:rPr>
          <w:rFonts w:hint="eastAsia"/>
          <w:lang w:eastAsia="zh-CN"/>
        </w:rPr>
        <w:t xml:space="preserve"> for decoding</w:t>
      </w:r>
      <w:r>
        <w:rPr>
          <w:rFonts w:hint="eastAsia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decrease of the valid resources will make </w:t>
      </w:r>
      <w:bookmarkStart w:id="15" w:name="OLE_LINK6"/>
      <w:r>
        <w:rPr>
          <w:rFonts w:hint="eastAsia"/>
          <w:lang w:eastAsia="zh-CN"/>
        </w:rPr>
        <w:t xml:space="preserve">the </w:t>
      </w:r>
      <w:r>
        <w:t>effective channel code rate</w:t>
      </w:r>
      <w:bookmarkEnd w:id="15"/>
      <w:r>
        <w:rPr>
          <w:rFonts w:hint="eastAsia"/>
          <w:lang w:eastAsia="zh-CN"/>
        </w:rPr>
        <w:t xml:space="preserve"> increase. </w:t>
      </w:r>
    </w:p>
    <w:p w:rsidR="00493FB3" w:rsidRDefault="00477A3F" w:rsidP="00E87FF4">
      <w:pPr>
        <w:rPr>
          <w:lang w:eastAsia="zh-CN"/>
        </w:rPr>
      </w:pPr>
      <w:r>
        <w:t>A</w:t>
      </w:r>
      <w:r>
        <w:rPr>
          <w:rFonts w:hint="eastAsia"/>
        </w:rPr>
        <w:t xml:space="preserve">ccording to Table 8.6.1-1 and Table 7.1.7.2.1-1 </w:t>
      </w:r>
      <w:bookmarkStart w:id="16" w:name="OLE_LINK13"/>
      <w:r>
        <w:rPr>
          <w:rFonts w:hint="eastAsia"/>
        </w:rPr>
        <w:t>in TS 36.213</w:t>
      </w:r>
      <w:r>
        <w:rPr>
          <w:rFonts w:hint="eastAsia"/>
          <w:lang w:eastAsia="zh-CN"/>
        </w:rPr>
        <w:t xml:space="preserve"> 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bookmarkEnd w:id="16"/>
      <w:r>
        <w:rPr>
          <w:rFonts w:hint="eastAsia"/>
        </w:rPr>
        <w:t xml:space="preserve">, 64QAM supports MCS from 21 to 28 and corresponding </w:t>
      </w:r>
      <w:r>
        <w:t>effective channel code rate</w:t>
      </w:r>
      <w:r>
        <w:rPr>
          <w:rFonts w:hint="eastAsia"/>
        </w:rPr>
        <w:t xml:space="preserve"> for V2X can be computed as</w:t>
      </w:r>
      <w:r>
        <w:rPr>
          <w:rFonts w:hint="eastAsia"/>
          <w:lang w:eastAsia="zh-CN"/>
        </w:rPr>
        <w:t xml:space="preserve"> shown in</w:t>
      </w:r>
      <w:r>
        <w:rPr>
          <w:rFonts w:hint="eastAsia"/>
        </w:rPr>
        <w:t xml:space="preserve"> Table 1.</w:t>
      </w:r>
    </w:p>
    <w:p w:rsidR="00477A3F" w:rsidRDefault="00477A3F">
      <w:pPr>
        <w:ind w:firstLine="390"/>
        <w:jc w:val="center"/>
        <w:rPr>
          <w:b/>
          <w:lang w:eastAsia="zh-CN"/>
        </w:rPr>
      </w:pPr>
    </w:p>
    <w:p w:rsidR="00477A3F" w:rsidRDefault="00477A3F">
      <w:pPr>
        <w:ind w:firstLine="390"/>
        <w:jc w:val="center"/>
        <w:rPr>
          <w:b/>
          <w:lang w:eastAsia="zh-CN"/>
        </w:rPr>
      </w:pPr>
    </w:p>
    <w:p w:rsidR="00477A3F" w:rsidRDefault="00477A3F">
      <w:pPr>
        <w:ind w:firstLine="390"/>
        <w:jc w:val="center"/>
        <w:rPr>
          <w:b/>
          <w:lang w:eastAsia="zh-CN"/>
        </w:rPr>
      </w:pPr>
    </w:p>
    <w:p w:rsidR="00493FB3" w:rsidRDefault="00477A3F">
      <w:pPr>
        <w:ind w:firstLine="39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Table 1</w:t>
      </w:r>
      <w:r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b/>
        </w:rPr>
        <w:t>Effective channel code rate</w:t>
      </w:r>
      <w:r>
        <w:rPr>
          <w:rFonts w:hint="eastAsia"/>
          <w:b/>
        </w:rPr>
        <w:t xml:space="preserve"> for</w:t>
      </w:r>
      <w:r>
        <w:rPr>
          <w:rFonts w:hint="eastAsia"/>
          <w:b/>
          <w:lang w:eastAsia="zh-CN"/>
        </w:rPr>
        <w:t xml:space="preserve"> 64QAM</w:t>
      </w:r>
    </w:p>
    <w:tbl>
      <w:tblPr>
        <w:tblW w:w="8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952"/>
        <w:gridCol w:w="952"/>
        <w:gridCol w:w="952"/>
        <w:gridCol w:w="952"/>
        <w:gridCol w:w="952"/>
        <w:gridCol w:w="952"/>
        <w:gridCol w:w="952"/>
        <w:gridCol w:w="952"/>
      </w:tblGrid>
      <w:tr w:rsidR="00493FB3">
        <w:trPr>
          <w:jc w:val="center"/>
        </w:trPr>
        <w:tc>
          <w:tcPr>
            <w:tcW w:w="946" w:type="dxa"/>
            <w:vAlign w:val="center"/>
          </w:tcPr>
          <w:p w:rsidR="00493FB3" w:rsidRDefault="00493FB3">
            <w:pPr>
              <w:jc w:val="center"/>
            </w:pP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MCS=21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MCS=22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MCS=23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MCS=24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MCS=25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MCS=26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MCS=27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MCS=28</w:t>
            </w:r>
          </w:p>
        </w:tc>
      </w:tr>
      <w:tr w:rsidR="00493FB3">
        <w:trPr>
          <w:jc w:val="center"/>
        </w:trPr>
        <w:tc>
          <w:tcPr>
            <w:tcW w:w="946" w:type="dxa"/>
            <w:vAlign w:val="center"/>
          </w:tcPr>
          <w:p w:rsidR="00493FB3" w:rsidRDefault="00477A3F">
            <w:pPr>
              <w:jc w:val="center"/>
            </w:pPr>
            <w:r>
              <w:t>C</w:t>
            </w:r>
            <w:r>
              <w:rPr>
                <w:rFonts w:hint="eastAsia"/>
              </w:rPr>
              <w:t>ode rate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0.75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0.89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0.94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1.06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1.11</w:t>
            </w:r>
          </w:p>
        </w:tc>
        <w:tc>
          <w:tcPr>
            <w:tcW w:w="952" w:type="dxa"/>
            <w:vAlign w:val="center"/>
          </w:tcPr>
          <w:p w:rsidR="00493FB3" w:rsidRDefault="00477A3F">
            <w:pPr>
              <w:jc w:val="center"/>
            </w:pPr>
            <w:r>
              <w:rPr>
                <w:rFonts w:hint="eastAsia"/>
              </w:rPr>
              <w:t>1.28</w:t>
            </w:r>
          </w:p>
        </w:tc>
      </w:tr>
    </w:tbl>
    <w:p w:rsidR="00493FB3" w:rsidRDefault="00493FB3"/>
    <w:p w:rsidR="00493FB3" w:rsidRDefault="00477A3F">
      <w:r>
        <w:t>I</w:t>
      </w:r>
      <w:r>
        <w:rPr>
          <w:rFonts w:hint="eastAsia"/>
        </w:rPr>
        <w:t xml:space="preserve">t can be seen that </w:t>
      </w:r>
      <w:bookmarkStart w:id="17" w:name="OLE_LINK15"/>
      <w:r>
        <w:rPr>
          <w:rFonts w:hint="eastAsia"/>
        </w:rPr>
        <w:t xml:space="preserve">the </w:t>
      </w:r>
      <w:r>
        <w:t>effective channel code rate</w:t>
      </w:r>
      <w:r>
        <w:rPr>
          <w:rFonts w:hint="eastAsia"/>
        </w:rPr>
        <w:t xml:space="preserve"> for </w:t>
      </w:r>
      <w:bookmarkEnd w:id="17"/>
      <w:r>
        <w:rPr>
          <w:rFonts w:hint="eastAsia"/>
        </w:rPr>
        <w:t xml:space="preserve">MCS </w:t>
      </w:r>
      <w:r>
        <w:rPr>
          <w:rFonts w:hint="eastAsia"/>
          <w:lang w:eastAsia="zh-CN"/>
        </w:rPr>
        <w:t xml:space="preserve">between </w:t>
      </w:r>
      <w:r>
        <w:rPr>
          <w:rFonts w:hint="eastAsia"/>
        </w:rPr>
        <w:t>24 ~ 28 is larger than 0.931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which may result </w:t>
      </w:r>
      <w:r>
        <w:rPr>
          <w:rFonts w:hint="eastAsia"/>
          <w:lang w:eastAsia="zh-CN"/>
        </w:rPr>
        <w:t xml:space="preserve">in </w:t>
      </w:r>
      <w:r>
        <w:rPr>
          <w:rFonts w:hint="eastAsia"/>
        </w:rPr>
        <w:t>decoding failure</w:t>
      </w:r>
      <w:r>
        <w:t>s</w:t>
      </w:r>
      <w:r>
        <w:rPr>
          <w:rFonts w:hint="eastAsia"/>
        </w:rPr>
        <w:t xml:space="preserve"> for the receiver. </w:t>
      </w:r>
      <w:r>
        <w:rPr>
          <w:rFonts w:hint="eastAsia"/>
          <w:lang w:val="en-US" w:eastAsia="zh-CN"/>
        </w:rPr>
        <w:t>Methods should be considered to resolve this problem.</w:t>
      </w:r>
    </w:p>
    <w:p w:rsidR="00493FB3" w:rsidRDefault="00477A3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four options agreed in RAN1 #90, option 1b and option 3 should be excluded at first. For option 1b, TBS scaling is used for </w:t>
      </w:r>
      <w:r>
        <w:rPr>
          <w:rFonts w:eastAsia="MS Mincho"/>
          <w:bCs/>
          <w:lang w:val="en-US" w:eastAsia="ja-JP"/>
        </w:rPr>
        <w:t>all MCSs</w:t>
      </w:r>
      <w:r>
        <w:rPr>
          <w:rFonts w:hint="eastAsia"/>
          <w:bCs/>
          <w:lang w:val="en-US" w:eastAsia="zh-CN"/>
        </w:rPr>
        <w:t xml:space="preserve">. This will result in </w:t>
      </w:r>
      <w:bookmarkStart w:id="18" w:name="OLE_LINK23"/>
      <w:r>
        <w:rPr>
          <w:rFonts w:hint="eastAsia"/>
          <w:lang w:val="en-US" w:eastAsia="zh-CN"/>
        </w:rPr>
        <w:t xml:space="preserve">compatibility </w:t>
      </w:r>
      <w:bookmarkEnd w:id="18"/>
      <w:r>
        <w:rPr>
          <w:rFonts w:hint="eastAsia"/>
          <w:lang w:val="en-US" w:eastAsia="zh-CN"/>
        </w:rPr>
        <w:t xml:space="preserve">problem. To be specific, Rel-14 UEs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decode the data transmitted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Rel-15 UEs using QPSK or 16QAM. For option 3, Rel-15 UEs transmit data </w:t>
      </w:r>
      <w:r>
        <w:rPr>
          <w:lang w:val="en-US" w:eastAsia="zh-CN"/>
        </w:rPr>
        <w:t xml:space="preserve">using </w:t>
      </w:r>
      <w:r>
        <w:rPr>
          <w:bCs/>
          <w:lang w:val="en-US" w:eastAsia="zh-CN"/>
        </w:rPr>
        <w:t>the</w:t>
      </w:r>
      <w:r>
        <w:rPr>
          <w:rFonts w:eastAsia="MS Mincho"/>
          <w:bCs/>
          <w:lang w:eastAsia="ja-JP"/>
        </w:rPr>
        <w:t xml:space="preserve"> existing MCS table with no TBS scaling</w:t>
      </w:r>
      <w:r>
        <w:rPr>
          <w:rFonts w:hint="eastAsia"/>
          <w:bCs/>
          <w:lang w:val="en-US" w:eastAsia="zh-CN"/>
        </w:rPr>
        <w:t xml:space="preserve">, implying no </w:t>
      </w:r>
      <w:r>
        <w:rPr>
          <w:bCs/>
          <w:lang w:val="en-US" w:eastAsia="zh-CN"/>
        </w:rPr>
        <w:t>additional</w:t>
      </w:r>
      <w:r>
        <w:rPr>
          <w:rFonts w:hint="eastAsia"/>
          <w:bCs/>
          <w:lang w:val="en-US" w:eastAsia="zh-CN"/>
        </w:rPr>
        <w:t xml:space="preserve"> enhancement for 64QAM. </w:t>
      </w:r>
      <w:r>
        <w:rPr>
          <w:bCs/>
          <w:lang w:val="en-US" w:eastAsia="zh-CN"/>
        </w:rPr>
        <w:t>Nevertheless, t</w:t>
      </w:r>
      <w:r>
        <w:rPr>
          <w:rFonts w:hint="eastAsia"/>
          <w:bCs/>
          <w:lang w:val="en-US" w:eastAsia="zh-CN"/>
        </w:rPr>
        <w:t>he problem of 64QAM support</w:t>
      </w:r>
      <w:r>
        <w:rPr>
          <w:bCs/>
          <w:lang w:val="en-US" w:eastAsia="zh-CN"/>
        </w:rPr>
        <w:t xml:space="preserve"> will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still </w:t>
      </w:r>
      <w:r>
        <w:rPr>
          <w:rFonts w:hint="eastAsia"/>
          <w:bCs/>
          <w:lang w:val="en-US" w:eastAsia="zh-CN"/>
        </w:rPr>
        <w:t xml:space="preserve">exist. </w:t>
      </w:r>
    </w:p>
    <w:p w:rsidR="00493FB3" w:rsidRDefault="00477A3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1a and option 2 are discussed below: </w:t>
      </w:r>
    </w:p>
    <w:p w:rsidR="00493FB3" w:rsidRDefault="00477A3F">
      <w:pPr>
        <w:numPr>
          <w:ilvl w:val="0"/>
          <w:numId w:val="4"/>
        </w:numPr>
        <w:rPr>
          <w:lang w:val="en-US" w:eastAsia="zh-CN"/>
        </w:rPr>
      </w:pPr>
      <w:r>
        <w:rPr>
          <w:rFonts w:eastAsia="MS Mincho"/>
          <w:bCs/>
          <w:lang w:val="en-US" w:eastAsia="ja-JP"/>
        </w:rPr>
        <w:t>Option 1a: with scaling for 64-QAM only</w:t>
      </w:r>
    </w:p>
    <w:p w:rsidR="00493FB3" w:rsidRDefault="00477A3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option 1a, only the TBSs related to </w:t>
      </w:r>
      <w:bookmarkStart w:id="19" w:name="OLE_LINK14"/>
      <w:r>
        <w:rPr>
          <w:rFonts w:hint="eastAsia"/>
          <w:lang w:val="en-US" w:eastAsia="zh-CN"/>
        </w:rPr>
        <w:t>64QAM-mapped</w:t>
      </w:r>
      <w:bookmarkEnd w:id="19"/>
      <w:r>
        <w:rPr>
          <w:rFonts w:hint="eastAsia"/>
          <w:lang w:val="en-US" w:eastAsia="zh-CN"/>
        </w:rPr>
        <w:t xml:space="preserve"> MCS (</w:t>
      </w:r>
      <w:r>
        <w:rPr>
          <w:rFonts w:hint="eastAsia"/>
          <w:i/>
          <w:iCs/>
          <w:lang w:val="en-US" w:eastAsia="zh-CN"/>
        </w:rPr>
        <w:t>I</w:t>
      </w:r>
      <w:r>
        <w:rPr>
          <w:rFonts w:hint="eastAsia"/>
          <w:vertAlign w:val="subscript"/>
          <w:lang w:val="en-US" w:eastAsia="zh-CN"/>
        </w:rPr>
        <w:t>MCS</w:t>
      </w:r>
      <w:r>
        <w:rPr>
          <w:rFonts w:hint="eastAsia"/>
          <w:lang w:val="en-US" w:eastAsia="zh-CN"/>
        </w:rPr>
        <w:t xml:space="preserve">=21~28) will be scaled to satisfy the limitation of </w:t>
      </w:r>
      <w:r>
        <w:rPr>
          <w:rFonts w:hint="eastAsia"/>
          <w:lang w:eastAsia="zh-CN"/>
        </w:rPr>
        <w:t xml:space="preserve">the </w:t>
      </w:r>
      <w:r>
        <w:t>effective channel code rate</w:t>
      </w:r>
      <w:r>
        <w:rPr>
          <w:rFonts w:hint="eastAsia"/>
          <w:lang w:val="en-US" w:eastAsia="zh-CN"/>
        </w:rPr>
        <w:t>. This will not impact decoding for data using other demodulation orders (</w:t>
      </w:r>
      <w:r>
        <w:rPr>
          <w:lang w:val="en-US" w:eastAsia="zh-CN"/>
        </w:rPr>
        <w:t>e.g.</w:t>
      </w:r>
      <w:r>
        <w:rPr>
          <w:rFonts w:hint="eastAsia"/>
          <w:lang w:val="en-US" w:eastAsia="zh-CN"/>
        </w:rPr>
        <w:t xml:space="preserve">, 16QAM, QPSK). Based on this scheme, a new TBS table may be defined where the TBSs used for QPSK and 16QAM are same with those in </w:t>
      </w:r>
      <w:bookmarkStart w:id="20" w:name="OLE_LINK22"/>
      <w:r>
        <w:rPr>
          <w:rFonts w:hint="eastAsia"/>
        </w:rPr>
        <w:t>Table 7.1.7.2.1-1</w:t>
      </w:r>
      <w:bookmarkEnd w:id="20"/>
      <w:r>
        <w:rPr>
          <w:rFonts w:hint="eastAsia"/>
        </w:rPr>
        <w:t xml:space="preserve"> in TS 36.213</w:t>
      </w:r>
      <w:r>
        <w:rPr>
          <w:rFonts w:hint="eastAsia"/>
          <w:lang w:eastAsia="zh-CN"/>
        </w:rPr>
        <w:t xml:space="preserve"> 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 xml:space="preserve"> and the TBSs used for 64QAM are different with those in </w:t>
      </w:r>
      <w:r>
        <w:rPr>
          <w:rFonts w:hint="eastAsia"/>
        </w:rPr>
        <w:t>Table 7.1.7.2.1-1</w:t>
      </w:r>
      <w:r>
        <w:rPr>
          <w:rFonts w:hint="eastAsia"/>
          <w:lang w:val="en-US" w:eastAsia="zh-CN"/>
        </w:rPr>
        <w:t xml:space="preserve">. Rel-15 UEs transmit data based on the new TBS table. By this means, the transmission using QPSK and 16QAM would not be impacted.  </w:t>
      </w:r>
    </w:p>
    <w:p w:rsidR="00493FB3" w:rsidRDefault="00477A3F">
      <w:pPr>
        <w:numPr>
          <w:ilvl w:val="0"/>
          <w:numId w:val="4"/>
        </w:numPr>
        <w:rPr>
          <w:lang w:val="en-US" w:eastAsia="zh-CN"/>
        </w:rPr>
      </w:pPr>
      <w:r>
        <w:rPr>
          <w:rFonts w:eastAsia="MS Mincho"/>
          <w:bCs/>
          <w:lang w:val="en-US" w:eastAsia="ja-JP"/>
        </w:rPr>
        <w:t xml:space="preserve">Option 2: Introduce a modified </w:t>
      </w:r>
      <w:r>
        <w:rPr>
          <w:rFonts w:eastAsia="MS Mincho"/>
          <w:bCs/>
          <w:lang w:eastAsia="ja-JP"/>
        </w:rPr>
        <w:t>MCS table for Rel-15 V2X UE</w:t>
      </w:r>
    </w:p>
    <w:p w:rsidR="00493FB3" w:rsidRDefault="00477A3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option 2,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enhanced MCS table can be introduced for Rel-15 UEs just like table 2 below. </w:t>
      </w:r>
    </w:p>
    <w:p w:rsidR="00493FB3" w:rsidRDefault="00477A3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Compare to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able 8.6.1-1 </w:t>
      </w:r>
      <w:r>
        <w:rPr>
          <w:rFonts w:hint="eastAsia"/>
        </w:rPr>
        <w:t>in TS 36.213</w:t>
      </w:r>
      <w:r>
        <w:rPr>
          <w:rFonts w:hint="eastAsia"/>
          <w:lang w:eastAsia="zh-CN"/>
        </w:rPr>
        <w:t xml:space="preserve"> 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 xml:space="preserve">, only 64QAM related TBS indexes are modified in table 2. For Rel-15 transmission using 64QAM-mapped MCS, a UE will determine TBS index according to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able 2. In this way, </w:t>
      </w:r>
      <w:bookmarkStart w:id="21" w:name="OLE_LINK7"/>
      <w:r>
        <w:rPr>
          <w:rFonts w:hint="eastAsia"/>
        </w:rPr>
        <w:t xml:space="preserve">the </w:t>
      </w:r>
      <w:r>
        <w:t>effective channel code rate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64QAM</w:t>
      </w:r>
      <w:bookmarkEnd w:id="21"/>
      <w:r>
        <w:rPr>
          <w:rFonts w:hint="eastAsia"/>
          <w:lang w:val="en-US" w:eastAsia="zh-CN"/>
        </w:rPr>
        <w:t xml:space="preserve"> will be under 0.931 and TBS table need not to be modified. </w:t>
      </w: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77A3F" w:rsidRDefault="00477A3F">
      <w:pPr>
        <w:jc w:val="center"/>
        <w:rPr>
          <w:b/>
          <w:lang w:val="en-US" w:eastAsia="zh-CN"/>
        </w:rPr>
      </w:pPr>
    </w:p>
    <w:p w:rsidR="00493FB3" w:rsidRDefault="00477A3F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>Table 2: Potential enhanced MCS table for Rel-15 UEs</w:t>
      </w:r>
    </w:p>
    <w:tbl>
      <w:tblPr>
        <w:tblW w:w="4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1747"/>
        <w:gridCol w:w="1116"/>
      </w:tblGrid>
      <w:tr w:rsidR="00493FB3">
        <w:trPr>
          <w:cantSplit/>
          <w:trHeight w:val="550"/>
          <w:jc w:val="center"/>
        </w:trPr>
        <w:tc>
          <w:tcPr>
            <w:tcW w:w="1157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93FB3" w:rsidRDefault="00477A3F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MCS Index</w:t>
            </w:r>
            <w:r>
              <w:rPr>
                <w:bCs/>
                <w:lang w:val="en-US"/>
              </w:rPr>
              <w:br/>
            </w:r>
            <w:r>
              <w:rPr>
                <w:noProof/>
                <w:position w:val="-10"/>
              </w:rPr>
              <w:drawing>
                <wp:inline distT="0" distB="0" distL="114300" distR="114300">
                  <wp:extent cx="276225" cy="212725"/>
                  <wp:effectExtent l="0" t="0" r="8890" b="17145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93FB3" w:rsidRDefault="00477A3F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Modulation Order</w:t>
            </w:r>
            <w:r>
              <w:rPr>
                <w:bCs/>
                <w:lang w:val="en-US"/>
              </w:rPr>
              <w:br/>
            </w:r>
            <w:r>
              <w:rPr>
                <w:bCs/>
                <w:noProof/>
                <w:position w:val="-10"/>
                <w:lang w:val="pt-BR"/>
              </w:rPr>
              <w:drawing>
                <wp:inline distT="0" distB="0" distL="114300" distR="114300">
                  <wp:extent cx="201930" cy="212725"/>
                  <wp:effectExtent l="0" t="0" r="0" b="16510"/>
                  <wp:docPr id="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93FB3" w:rsidRDefault="00477A3F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TBS Index</w:t>
            </w:r>
            <w:r>
              <w:rPr>
                <w:bCs/>
                <w:lang w:val="en-US"/>
              </w:rPr>
              <w:br/>
            </w:r>
            <w:r>
              <w:rPr>
                <w:noProof/>
                <w:position w:val="-10"/>
              </w:rPr>
              <w:drawing>
                <wp:inline distT="0" distB="0" distL="114300" distR="114300">
                  <wp:extent cx="255270" cy="212725"/>
                  <wp:effectExtent l="0" t="0" r="11430" b="17145"/>
                  <wp:docPr id="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3FB3">
        <w:trPr>
          <w:cantSplit/>
          <w:trHeight w:val="230"/>
          <w:jc w:val="center"/>
        </w:trPr>
        <w:tc>
          <w:tcPr>
            <w:tcW w:w="11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0</w:t>
            </w:r>
          </w:p>
        </w:tc>
        <w:tc>
          <w:tcPr>
            <w:tcW w:w="1747" w:type="dxa"/>
            <w:tcBorders>
              <w:top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0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3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3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5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5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7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7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8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8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9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9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10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10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11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10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12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11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13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12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14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13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15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14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16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15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17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16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18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17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19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18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20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4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19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21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1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14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22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15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23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16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24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17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25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18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26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19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27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20</w:t>
            </w:r>
          </w:p>
        </w:tc>
      </w:tr>
      <w:tr w:rsidR="00493FB3">
        <w:trPr>
          <w:cantSplit/>
          <w:trHeight w:val="213"/>
          <w:jc w:val="center"/>
        </w:trPr>
        <w:tc>
          <w:tcPr>
            <w:tcW w:w="1157" w:type="dxa"/>
            <w:tcBorders>
              <w:right w:val="double" w:sz="4" w:space="0" w:color="auto"/>
            </w:tcBorders>
            <w:vAlign w:val="center"/>
          </w:tcPr>
          <w:p w:rsidR="00493FB3" w:rsidRDefault="00477A3F">
            <w:pPr>
              <w:pStyle w:val="TAC"/>
            </w:pPr>
            <w:r>
              <w:t>28</w:t>
            </w:r>
          </w:p>
        </w:tc>
        <w:tc>
          <w:tcPr>
            <w:tcW w:w="1747" w:type="dxa"/>
            <w:vAlign w:val="center"/>
          </w:tcPr>
          <w:p w:rsidR="00493FB3" w:rsidRDefault="00477A3F">
            <w:pPr>
              <w:pStyle w:val="TAC"/>
            </w:pPr>
            <w:r>
              <w:t>6</w:t>
            </w:r>
          </w:p>
        </w:tc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493FB3" w:rsidRDefault="00477A3F">
            <w:pPr>
              <w:pStyle w:val="TAC"/>
              <w:rPr>
                <w:b/>
                <w:bCs/>
                <w:highlight w:val="yellow"/>
                <w:lang w:eastAsia="zh-CN"/>
              </w:rPr>
            </w:pP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>21</w:t>
            </w:r>
          </w:p>
        </w:tc>
      </w:tr>
    </w:tbl>
    <w:p w:rsidR="00493FB3" w:rsidRDefault="00493FB3">
      <w:pPr>
        <w:jc w:val="center"/>
        <w:rPr>
          <w:lang w:val="en-US" w:eastAsia="zh-CN"/>
        </w:rPr>
      </w:pPr>
    </w:p>
    <w:p w:rsidR="00493FB3" w:rsidRDefault="00477A3F">
      <w:pPr>
        <w:rPr>
          <w:b/>
          <w:i/>
        </w:rPr>
      </w:pPr>
      <w:bookmarkStart w:id="22" w:name="OLE_LINK5"/>
      <w:r>
        <w:rPr>
          <w:rFonts w:hint="eastAsia"/>
          <w:lang w:val="en-US" w:eastAsia="zh-CN"/>
        </w:rPr>
        <w:t xml:space="preserve">Both </w:t>
      </w:r>
      <w:r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 xml:space="preserve">these two options can effectively make </w:t>
      </w:r>
      <w:r>
        <w:rPr>
          <w:rFonts w:hint="eastAsia"/>
        </w:rPr>
        <w:t xml:space="preserve">the </w:t>
      </w:r>
      <w:r>
        <w:t>effective channel code rate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 xml:space="preserve">64QAM below 0.931 and also maintain backward compatibility. </w:t>
      </w:r>
      <w:r>
        <w:rPr>
          <w:lang w:val="en-US" w:eastAsia="zh-CN"/>
        </w:rPr>
        <w:t xml:space="preserve">Therefore, option 1a and option 2 are both acceptable. </w:t>
      </w:r>
      <w:r>
        <w:rPr>
          <w:rFonts w:hint="eastAsia"/>
          <w:lang w:val="en-US" w:eastAsia="zh-CN"/>
        </w:rPr>
        <w:t>Comparatively speaking, option 1a can define a TBS table with more precise values by some adaptive scaling method, such as scaling with multiple scaling factors</w:t>
      </w:r>
      <w:r>
        <w:rPr>
          <w:lang w:val="en-US" w:eastAsia="zh-CN"/>
        </w:rPr>
        <w:t>, so it is more preferable</w:t>
      </w:r>
      <w:r>
        <w:rPr>
          <w:rFonts w:hint="eastAsia"/>
          <w:lang w:val="en-US" w:eastAsia="zh-CN"/>
        </w:rPr>
        <w:t xml:space="preserve">.     </w:t>
      </w:r>
    </w:p>
    <w:bookmarkEnd w:id="22"/>
    <w:p w:rsidR="00493FB3" w:rsidRDefault="00477A3F">
      <w:pPr>
        <w:rPr>
          <w:b/>
          <w:i/>
          <w:lang w:val="en-US"/>
        </w:rPr>
      </w:pPr>
      <w:r>
        <w:rPr>
          <w:b/>
          <w:i/>
          <w:lang w:val="en-US" w:eastAsia="zh-CN"/>
        </w:rPr>
        <w:t xml:space="preserve">Proposal 4: For Rel-15 UEs using 64-QAM, support </w:t>
      </w:r>
      <w:r w:rsidR="007D21EA">
        <w:rPr>
          <w:b/>
          <w:i/>
          <w:lang w:val="en-US" w:eastAsia="zh-CN"/>
        </w:rPr>
        <w:t xml:space="preserve">for </w:t>
      </w:r>
      <w:r>
        <w:rPr>
          <w:b/>
          <w:i/>
          <w:lang w:val="en-US" w:eastAsia="zh-CN"/>
        </w:rPr>
        <w:t>option 1a</w:t>
      </w:r>
      <w:r w:rsidR="007D21EA">
        <w:rPr>
          <w:b/>
          <w:i/>
          <w:lang w:val="en-US" w:eastAsia="zh-CN"/>
        </w:rPr>
        <w:t xml:space="preserve"> is preferred</w:t>
      </w:r>
      <w:r>
        <w:rPr>
          <w:b/>
          <w:i/>
          <w:lang w:val="en-US" w:eastAsia="zh-CN"/>
        </w:rPr>
        <w:t xml:space="preserve"> (use existing MCS table with TBS scaling for 64-QAM only).</w:t>
      </w:r>
    </w:p>
    <w:p w:rsidR="00493FB3" w:rsidRDefault="00477A3F">
      <w:pPr>
        <w:pStyle w:val="Heading1"/>
        <w:jc w:val="both"/>
        <w:rPr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4 </w:t>
      </w:r>
      <w:r>
        <w:rPr>
          <w:color w:val="000000"/>
          <w:lang w:val="en-US"/>
        </w:rPr>
        <w:t>Conclusion</w:t>
      </w:r>
    </w:p>
    <w:p w:rsidR="00493FB3" w:rsidRDefault="00477A3F">
      <w:pPr>
        <w:rPr>
          <w:rFonts w:ascii="Arial" w:hAnsi="Arial" w:cs="Arial"/>
          <w:lang w:eastAsia="ko-KR"/>
        </w:rPr>
      </w:pPr>
      <w:r>
        <w:rPr>
          <w:lang w:val="en-US"/>
        </w:rPr>
        <w:t>This contribution focused on</w:t>
      </w:r>
      <w:r>
        <w:rPr>
          <w:rFonts w:hint="eastAsia"/>
          <w:lang w:val="en-US" w:eastAsia="zh-CN"/>
        </w:rPr>
        <w:t xml:space="preserve"> support for 64-QAM for </w:t>
      </w:r>
      <w:r>
        <w:rPr>
          <w:rFonts w:hint="eastAsia"/>
        </w:rPr>
        <w:t>3GPP V2X Phase 2</w:t>
      </w:r>
      <w:r>
        <w:rPr>
          <w:lang w:val="en-US"/>
        </w:rPr>
        <w:t>. It also includes the following</w:t>
      </w:r>
      <w:r>
        <w:rPr>
          <w:rFonts w:hint="eastAsia"/>
          <w:lang w:val="en-US" w:eastAsia="zh-CN"/>
        </w:rPr>
        <w:t xml:space="preserve"> observations and</w:t>
      </w:r>
      <w:r>
        <w:rPr>
          <w:lang w:val="en-US"/>
        </w:rPr>
        <w:t xml:space="preserve"> proposals:</w:t>
      </w:r>
    </w:p>
    <w:p w:rsidR="00493FB3" w:rsidRDefault="00477A3F">
      <w:pPr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 1: No additional bit is needed in SCI format 1 to indicate MCS for 64QAM.</w:t>
      </w:r>
    </w:p>
    <w:p w:rsidR="00493FB3" w:rsidRDefault="00477A3F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Observation 1: </w:t>
      </w:r>
      <w:r>
        <w:rPr>
          <w:rFonts w:hint="eastAsia"/>
          <w:b/>
          <w:i/>
          <w:lang w:val="en-US" w:eastAsia="zh-CN"/>
        </w:rPr>
        <w:t>64QAM is not supported in Rel-14. The data with MCS index for 64QAM will be transmitted using 16QAM.</w:t>
      </w:r>
    </w:p>
    <w:p w:rsidR="00493FB3" w:rsidRDefault="00477A3F">
      <w:pPr>
        <w:rPr>
          <w:b/>
          <w:i/>
          <w:lang w:eastAsia="zh-CN"/>
        </w:rPr>
      </w:pPr>
      <w:r>
        <w:rPr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 xml:space="preserve">: </w:t>
      </w:r>
      <w:r>
        <w:rPr>
          <w:rFonts w:hint="eastAsia"/>
          <w:b/>
          <w:i/>
          <w:lang w:val="en-US" w:eastAsia="zh-CN"/>
        </w:rPr>
        <w:t>When the decoded MCS index is equal to a value from 21 to 28, Rel-15 receiving UEs may not know the received data is modulated by 16QAM or 64QAM.</w:t>
      </w:r>
    </w:p>
    <w:p w:rsidR="00493FB3" w:rsidRDefault="00477A3F">
      <w:pPr>
        <w:rPr>
          <w:b/>
          <w:i/>
          <w:lang w:val="en-US" w:eastAsia="zh-CN"/>
        </w:rPr>
      </w:pPr>
      <w:r>
        <w:rPr>
          <w:b/>
          <w:i/>
          <w:lang w:eastAsia="zh-CN"/>
        </w:rPr>
        <w:lastRenderedPageBreak/>
        <w:t xml:space="preserve">Proposal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4701F7">
        <w:rPr>
          <w:b/>
          <w:i/>
          <w:lang w:eastAsia="zh-CN"/>
        </w:rPr>
        <w:t xml:space="preserve">It is not necessary </w:t>
      </w:r>
      <w:r w:rsidR="004701F7">
        <w:rPr>
          <w:b/>
          <w:i/>
          <w:lang w:val="en-US" w:eastAsia="zh-CN"/>
        </w:rPr>
        <w:t>to</w:t>
      </w:r>
      <w:r>
        <w:rPr>
          <w:b/>
          <w:i/>
          <w:lang w:val="en-US" w:eastAsia="zh-CN"/>
        </w:rPr>
        <w:t xml:space="preserve"> support the use of one bit from the reserved bits to</w:t>
      </w:r>
      <w:r>
        <w:rPr>
          <w:rFonts w:hint="eastAsia"/>
          <w:b/>
          <w:i/>
          <w:lang w:val="en-US" w:eastAsia="zh-CN"/>
        </w:rPr>
        <w:t xml:space="preserve"> differentiate Rel-15 transmission and Rel-14 transmission</w:t>
      </w:r>
      <w:r>
        <w:rPr>
          <w:b/>
          <w:i/>
          <w:lang w:val="en-US" w:eastAsia="zh-CN"/>
        </w:rPr>
        <w:t>.</w:t>
      </w:r>
    </w:p>
    <w:p w:rsidR="00493FB3" w:rsidRDefault="00477A3F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3: For 64-QAM, Rel-15 UEs can demodulate the received data </w:t>
      </w:r>
      <w:r w:rsidR="004701F7">
        <w:rPr>
          <w:b/>
          <w:i/>
          <w:lang w:val="en-US" w:eastAsia="zh-CN"/>
        </w:rPr>
        <w:t xml:space="preserve">within a MCS value from 21 to 28 </w:t>
      </w:r>
      <w:r>
        <w:rPr>
          <w:b/>
          <w:i/>
          <w:lang w:val="en-US" w:eastAsia="zh-CN"/>
        </w:rPr>
        <w:t>via blind decoding is supported.</w:t>
      </w:r>
      <w:bookmarkStart w:id="23" w:name="_GoBack"/>
      <w:bookmarkEnd w:id="23"/>
    </w:p>
    <w:p w:rsidR="00493FB3" w:rsidRDefault="00477A3F">
      <w:pPr>
        <w:rPr>
          <w:lang w:val="en-US" w:eastAsia="zh-CN"/>
        </w:rPr>
      </w:pPr>
      <w:r>
        <w:rPr>
          <w:b/>
          <w:i/>
          <w:lang w:val="en-US" w:eastAsia="zh-CN"/>
        </w:rPr>
        <w:t xml:space="preserve">Proposal 4: For Rel-15 UEs using 64-QAM, support </w:t>
      </w:r>
      <w:r w:rsidR="007D21EA">
        <w:rPr>
          <w:b/>
          <w:i/>
          <w:lang w:val="en-US" w:eastAsia="zh-CN"/>
        </w:rPr>
        <w:t xml:space="preserve">for </w:t>
      </w:r>
      <w:r>
        <w:rPr>
          <w:b/>
          <w:i/>
          <w:lang w:val="en-US" w:eastAsia="zh-CN"/>
        </w:rPr>
        <w:t>option 1a</w:t>
      </w:r>
      <w:r w:rsidR="007D21EA">
        <w:rPr>
          <w:b/>
          <w:i/>
          <w:lang w:val="en-US" w:eastAsia="zh-CN"/>
        </w:rPr>
        <w:t xml:space="preserve"> is preferred</w:t>
      </w:r>
      <w:r>
        <w:rPr>
          <w:b/>
          <w:i/>
          <w:lang w:val="en-US" w:eastAsia="zh-CN"/>
        </w:rPr>
        <w:t xml:space="preserve"> (use exis</w:t>
      </w:r>
      <w:r w:rsidR="00E87FF4">
        <w:rPr>
          <w:b/>
          <w:i/>
          <w:lang w:val="en-US" w:eastAsia="zh-CN"/>
        </w:rPr>
        <w:t>ting MCS table with TBS scaling</w:t>
      </w:r>
      <w:r>
        <w:rPr>
          <w:b/>
          <w:i/>
          <w:lang w:val="en-US" w:eastAsia="zh-CN"/>
        </w:rPr>
        <w:t xml:space="preserve"> for 64-QAM only).</w:t>
      </w:r>
    </w:p>
    <w:p w:rsidR="00493FB3" w:rsidRDefault="00477A3F">
      <w:pPr>
        <w:pStyle w:val="Heading1"/>
        <w:jc w:val="both"/>
        <w:rPr>
          <w:lang w:val="en-US"/>
        </w:rPr>
      </w:pPr>
      <w:r>
        <w:rPr>
          <w:lang w:val="en-US"/>
        </w:rPr>
        <w:t xml:space="preserve">References </w:t>
      </w:r>
    </w:p>
    <w:p w:rsidR="00493FB3" w:rsidRDefault="00477A3F">
      <w:pPr>
        <w:numPr>
          <w:ilvl w:val="0"/>
          <w:numId w:val="5"/>
        </w:numPr>
        <w:jc w:val="both"/>
        <w:rPr>
          <w:sz w:val="18"/>
          <w:szCs w:val="18"/>
        </w:rPr>
      </w:pPr>
      <w:r>
        <w:rPr>
          <w:sz w:val="18"/>
          <w:szCs w:val="18"/>
          <w:lang w:eastAsia="zh-CN"/>
        </w:rPr>
        <w:t>RP-1</w:t>
      </w:r>
      <w:r>
        <w:rPr>
          <w:rFonts w:hint="eastAsia"/>
          <w:sz w:val="18"/>
          <w:szCs w:val="18"/>
          <w:lang w:eastAsia="zh-CN"/>
        </w:rPr>
        <w:t>707</w:t>
      </w:r>
      <w:r>
        <w:rPr>
          <w:sz w:val="18"/>
          <w:szCs w:val="18"/>
          <w:lang w:eastAsia="zh-CN"/>
        </w:rPr>
        <w:t xml:space="preserve">98, “New WID on </w:t>
      </w:r>
      <w:r>
        <w:rPr>
          <w:rFonts w:hint="eastAsia"/>
          <w:sz w:val="18"/>
          <w:szCs w:val="18"/>
          <w:lang w:eastAsia="zh-CN"/>
        </w:rPr>
        <w:t>3GPP V2X Phase 2</w:t>
      </w:r>
      <w:r>
        <w:rPr>
          <w:sz w:val="18"/>
          <w:szCs w:val="18"/>
          <w:lang w:eastAsia="zh-CN"/>
        </w:rPr>
        <w:t xml:space="preserve">”, </w:t>
      </w:r>
      <w:r>
        <w:rPr>
          <w:rFonts w:hint="eastAsia"/>
          <w:sz w:val="18"/>
          <w:szCs w:val="18"/>
          <w:lang w:eastAsia="zh-CN"/>
        </w:rPr>
        <w:t>Huawei</w:t>
      </w:r>
      <w:r>
        <w:rPr>
          <w:sz w:val="18"/>
          <w:szCs w:val="18"/>
          <w:lang w:eastAsia="zh-CN"/>
        </w:rPr>
        <w:t>,</w:t>
      </w:r>
      <w:r>
        <w:rPr>
          <w:rFonts w:hint="eastAsia"/>
          <w:sz w:val="18"/>
          <w:szCs w:val="18"/>
          <w:lang w:eastAsia="zh-CN"/>
        </w:rPr>
        <w:t xml:space="preserve"> CATT, </w:t>
      </w:r>
      <w:r>
        <w:rPr>
          <w:sz w:val="18"/>
          <w:szCs w:val="18"/>
          <w:lang w:eastAsia="zh-CN"/>
        </w:rPr>
        <w:t>LG Electronics</w:t>
      </w:r>
      <w:r>
        <w:rPr>
          <w:rFonts w:hint="eastAsia"/>
          <w:sz w:val="18"/>
          <w:szCs w:val="18"/>
          <w:lang w:eastAsia="zh-CN"/>
        </w:rPr>
        <w:t xml:space="preserve">, </w:t>
      </w:r>
      <w:proofErr w:type="spellStart"/>
      <w:r>
        <w:rPr>
          <w:rFonts w:hint="eastAsia"/>
          <w:sz w:val="18"/>
          <w:szCs w:val="18"/>
          <w:lang w:eastAsia="zh-CN"/>
        </w:rPr>
        <w:t>HiSilicon</w:t>
      </w:r>
      <w:proofErr w:type="spellEnd"/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sz w:val="18"/>
          <w:szCs w:val="18"/>
          <w:lang w:eastAsia="zh-CN"/>
        </w:rPr>
        <w:t>China Unicom</w:t>
      </w:r>
    </w:p>
    <w:p w:rsidR="00493FB3" w:rsidRDefault="00477A3F">
      <w:pPr>
        <w:numPr>
          <w:ilvl w:val="0"/>
          <w:numId w:val="5"/>
        </w:numPr>
        <w:jc w:val="both"/>
        <w:rPr>
          <w:sz w:val="18"/>
          <w:szCs w:val="18"/>
        </w:rPr>
      </w:pPr>
      <w:r>
        <w:rPr>
          <w:sz w:val="18"/>
          <w:szCs w:val="18"/>
          <w:lang w:val="en-US" w:eastAsia="zh-CN"/>
        </w:rPr>
        <w:t>RAN1 Chairman’s Notes</w:t>
      </w:r>
      <w:r>
        <w:rPr>
          <w:rFonts w:hint="eastAsia"/>
          <w:sz w:val="18"/>
          <w:szCs w:val="18"/>
          <w:lang w:val="en-US" w:eastAsia="zh-CN"/>
        </w:rPr>
        <w:t xml:space="preserve">, </w:t>
      </w:r>
      <w:r>
        <w:rPr>
          <w:sz w:val="18"/>
          <w:szCs w:val="18"/>
          <w:lang w:val="en-US" w:eastAsia="zh-CN"/>
        </w:rPr>
        <w:t xml:space="preserve">3GPP TSG RAN WG1 </w:t>
      </w:r>
      <w:r>
        <w:rPr>
          <w:rFonts w:hint="eastAsia"/>
          <w:sz w:val="18"/>
          <w:szCs w:val="18"/>
          <w:lang w:val="en-US" w:eastAsia="ja-JP"/>
        </w:rPr>
        <w:t>Meeting #90</w:t>
      </w:r>
      <w:r>
        <w:rPr>
          <w:rFonts w:hint="eastAsia"/>
          <w:sz w:val="18"/>
          <w:szCs w:val="18"/>
          <w:lang w:val="en-US" w:eastAsia="zh-CN"/>
        </w:rPr>
        <w:t xml:space="preserve">, </w:t>
      </w:r>
      <w:r>
        <w:rPr>
          <w:sz w:val="18"/>
          <w:szCs w:val="18"/>
          <w:lang w:val="en-US" w:eastAsia="ja-JP"/>
        </w:rPr>
        <w:t>Prague, Czech Republic, 21</w:t>
      </w:r>
      <w:r>
        <w:rPr>
          <w:rFonts w:hint="eastAsia"/>
          <w:sz w:val="18"/>
          <w:szCs w:val="18"/>
          <w:lang w:val="en-US" w:eastAsia="ja-JP"/>
        </w:rPr>
        <w:t>st</w:t>
      </w:r>
      <w:r>
        <w:rPr>
          <w:sz w:val="18"/>
          <w:szCs w:val="18"/>
          <w:lang w:val="en-US" w:eastAsia="ja-JP"/>
        </w:rPr>
        <w:t xml:space="preserve"> – 25th August 2017</w:t>
      </w:r>
      <w:r>
        <w:rPr>
          <w:rFonts w:hint="eastAsia"/>
          <w:sz w:val="18"/>
          <w:szCs w:val="18"/>
          <w:lang w:val="en-US" w:eastAsia="zh-CN"/>
        </w:rPr>
        <w:t>.</w:t>
      </w:r>
    </w:p>
    <w:p w:rsidR="00493FB3" w:rsidRDefault="00477A3F">
      <w:pPr>
        <w:numPr>
          <w:ilvl w:val="0"/>
          <w:numId w:val="5"/>
        </w:numPr>
        <w:jc w:val="both"/>
        <w:rPr>
          <w:sz w:val="18"/>
          <w:szCs w:val="18"/>
        </w:rPr>
      </w:pPr>
      <w:bookmarkStart w:id="24" w:name="OLE_LINK24"/>
      <w:r>
        <w:rPr>
          <w:rFonts w:hint="eastAsia"/>
          <w:sz w:val="18"/>
          <w:szCs w:val="18"/>
          <w:lang w:eastAsia="zh-CN"/>
        </w:rPr>
        <w:t xml:space="preserve">3GPP TS 36.213 V14.2.0: </w:t>
      </w:r>
      <w:r>
        <w:rPr>
          <w:sz w:val="18"/>
          <w:szCs w:val="18"/>
          <w:lang w:eastAsia="zh-CN"/>
        </w:rPr>
        <w:t>“Evolved Universal Terrestrial Radio Access (E-UTRA);</w:t>
      </w:r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Physical layer procedures”</w:t>
      </w:r>
      <w:r>
        <w:rPr>
          <w:rFonts w:hint="eastAsia"/>
          <w:sz w:val="18"/>
          <w:szCs w:val="18"/>
          <w:lang w:eastAsia="zh-CN"/>
        </w:rPr>
        <w:t>.</w:t>
      </w:r>
      <w:bookmarkEnd w:id="24"/>
    </w:p>
    <w:p w:rsidR="00493FB3" w:rsidRDefault="00493FB3">
      <w:pPr>
        <w:jc w:val="both"/>
        <w:rPr>
          <w:sz w:val="18"/>
          <w:szCs w:val="18"/>
          <w:lang w:val="en-US" w:eastAsia="zh-CN"/>
        </w:rPr>
      </w:pPr>
    </w:p>
    <w:p w:rsidR="00493FB3" w:rsidRDefault="00493FB3">
      <w:pPr>
        <w:jc w:val="both"/>
        <w:rPr>
          <w:sz w:val="18"/>
          <w:szCs w:val="18"/>
        </w:rPr>
      </w:pPr>
    </w:p>
    <w:p w:rsidR="00493FB3" w:rsidRDefault="00493FB3">
      <w:pPr>
        <w:jc w:val="both"/>
        <w:rPr>
          <w:sz w:val="18"/>
          <w:szCs w:val="18"/>
        </w:rPr>
      </w:pPr>
    </w:p>
    <w:p w:rsidR="00493FB3" w:rsidRDefault="00493FB3">
      <w:pPr>
        <w:ind w:left="357"/>
        <w:jc w:val="both"/>
        <w:rPr>
          <w:sz w:val="18"/>
          <w:szCs w:val="18"/>
        </w:rPr>
      </w:pPr>
    </w:p>
    <w:sectPr w:rsidR="00493FB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" w15:restartNumberingAfterBreak="0">
    <w:nsid w:val="59C3654C"/>
    <w:multiLevelType w:val="singleLevel"/>
    <w:tmpl w:val="59C3654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61704D66"/>
    <w:multiLevelType w:val="multilevel"/>
    <w:tmpl w:val="61704D6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D40B0"/>
    <w:multiLevelType w:val="multilevel"/>
    <w:tmpl w:val="682D40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A1FCC750-26C2-4217-AEC3-F8FAF4AB0B42}"/>
    <w:docVar w:name="dgnword-eventsink" w:val="1102656920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2F74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5FDA"/>
    <w:rsid w:val="00080EAE"/>
    <w:rsid w:val="00081634"/>
    <w:rsid w:val="00082FAB"/>
    <w:rsid w:val="00083778"/>
    <w:rsid w:val="00085EB9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F1B"/>
    <w:rsid w:val="001709B4"/>
    <w:rsid w:val="00172062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5F6"/>
    <w:rsid w:val="001F0658"/>
    <w:rsid w:val="001F0E92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136E"/>
    <w:rsid w:val="00291B76"/>
    <w:rsid w:val="00292399"/>
    <w:rsid w:val="002939AF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716B"/>
    <w:rsid w:val="00327305"/>
    <w:rsid w:val="00330187"/>
    <w:rsid w:val="00330B48"/>
    <w:rsid w:val="00331549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667"/>
    <w:rsid w:val="003E156A"/>
    <w:rsid w:val="003E2A2D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1F7"/>
    <w:rsid w:val="00470D16"/>
    <w:rsid w:val="00473A14"/>
    <w:rsid w:val="004746C6"/>
    <w:rsid w:val="0047541D"/>
    <w:rsid w:val="00476180"/>
    <w:rsid w:val="004763BC"/>
    <w:rsid w:val="00477A3F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2965"/>
    <w:rsid w:val="004B4221"/>
    <w:rsid w:val="004B4224"/>
    <w:rsid w:val="004B4647"/>
    <w:rsid w:val="004B629A"/>
    <w:rsid w:val="004B6E1D"/>
    <w:rsid w:val="004B74FF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DBF"/>
    <w:rsid w:val="00543707"/>
    <w:rsid w:val="00543EBB"/>
    <w:rsid w:val="00544213"/>
    <w:rsid w:val="00544A7C"/>
    <w:rsid w:val="005474F4"/>
    <w:rsid w:val="00551291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D2"/>
    <w:rsid w:val="005947A3"/>
    <w:rsid w:val="005950DD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C3"/>
    <w:rsid w:val="00635E3E"/>
    <w:rsid w:val="00637762"/>
    <w:rsid w:val="00643CF9"/>
    <w:rsid w:val="00644A21"/>
    <w:rsid w:val="00645D77"/>
    <w:rsid w:val="00646FA5"/>
    <w:rsid w:val="00650CA1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7CA0"/>
    <w:rsid w:val="00771770"/>
    <w:rsid w:val="00772569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4483"/>
    <w:rsid w:val="007E0B21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1D1A"/>
    <w:rsid w:val="00845B00"/>
    <w:rsid w:val="00845C38"/>
    <w:rsid w:val="00846292"/>
    <w:rsid w:val="00847465"/>
    <w:rsid w:val="00847E8F"/>
    <w:rsid w:val="008506C0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737"/>
    <w:rsid w:val="00894FDC"/>
    <w:rsid w:val="0089549B"/>
    <w:rsid w:val="008970DA"/>
    <w:rsid w:val="008A0297"/>
    <w:rsid w:val="008A0FF0"/>
    <w:rsid w:val="008A133D"/>
    <w:rsid w:val="008A16F9"/>
    <w:rsid w:val="008A1D3E"/>
    <w:rsid w:val="008A450D"/>
    <w:rsid w:val="008A641B"/>
    <w:rsid w:val="008A675E"/>
    <w:rsid w:val="008B1808"/>
    <w:rsid w:val="008B201D"/>
    <w:rsid w:val="008B3B51"/>
    <w:rsid w:val="008B5290"/>
    <w:rsid w:val="008C0706"/>
    <w:rsid w:val="008C2CFD"/>
    <w:rsid w:val="008C5136"/>
    <w:rsid w:val="008C63D1"/>
    <w:rsid w:val="008C68B9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E51"/>
    <w:rsid w:val="008E73D6"/>
    <w:rsid w:val="008E742E"/>
    <w:rsid w:val="008F0006"/>
    <w:rsid w:val="008F0BED"/>
    <w:rsid w:val="008F2F45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65C9"/>
    <w:rsid w:val="00940CCB"/>
    <w:rsid w:val="009411FB"/>
    <w:rsid w:val="00941A0A"/>
    <w:rsid w:val="00941CD7"/>
    <w:rsid w:val="00943E58"/>
    <w:rsid w:val="0094409C"/>
    <w:rsid w:val="00945617"/>
    <w:rsid w:val="00945F86"/>
    <w:rsid w:val="00947911"/>
    <w:rsid w:val="00950952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817"/>
    <w:rsid w:val="00B0658D"/>
    <w:rsid w:val="00B06C22"/>
    <w:rsid w:val="00B11775"/>
    <w:rsid w:val="00B1513F"/>
    <w:rsid w:val="00B16D91"/>
    <w:rsid w:val="00B2124C"/>
    <w:rsid w:val="00B22120"/>
    <w:rsid w:val="00B224FC"/>
    <w:rsid w:val="00B237EA"/>
    <w:rsid w:val="00B249E8"/>
    <w:rsid w:val="00B25367"/>
    <w:rsid w:val="00B25B7A"/>
    <w:rsid w:val="00B261A8"/>
    <w:rsid w:val="00B2628E"/>
    <w:rsid w:val="00B266B0"/>
    <w:rsid w:val="00B2742C"/>
    <w:rsid w:val="00B3000E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7165D"/>
    <w:rsid w:val="00B7235E"/>
    <w:rsid w:val="00B7267A"/>
    <w:rsid w:val="00B726FF"/>
    <w:rsid w:val="00B72AA4"/>
    <w:rsid w:val="00B76FD4"/>
    <w:rsid w:val="00B77349"/>
    <w:rsid w:val="00B80D90"/>
    <w:rsid w:val="00B82613"/>
    <w:rsid w:val="00B82ACE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6913"/>
    <w:rsid w:val="00C072DD"/>
    <w:rsid w:val="00C074B0"/>
    <w:rsid w:val="00C0792E"/>
    <w:rsid w:val="00C12E39"/>
    <w:rsid w:val="00C15D8E"/>
    <w:rsid w:val="00C21749"/>
    <w:rsid w:val="00C234B5"/>
    <w:rsid w:val="00C26EFA"/>
    <w:rsid w:val="00C33359"/>
    <w:rsid w:val="00C33672"/>
    <w:rsid w:val="00C348D6"/>
    <w:rsid w:val="00C34B06"/>
    <w:rsid w:val="00C36D31"/>
    <w:rsid w:val="00C36E34"/>
    <w:rsid w:val="00C3739C"/>
    <w:rsid w:val="00C411B5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2C4D"/>
    <w:rsid w:val="00C72E18"/>
    <w:rsid w:val="00C7343A"/>
    <w:rsid w:val="00C7389B"/>
    <w:rsid w:val="00C74BD9"/>
    <w:rsid w:val="00C757B6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22A7"/>
    <w:rsid w:val="00C93462"/>
    <w:rsid w:val="00C94026"/>
    <w:rsid w:val="00C96F79"/>
    <w:rsid w:val="00CA391D"/>
    <w:rsid w:val="00CA74B8"/>
    <w:rsid w:val="00CA750F"/>
    <w:rsid w:val="00CB09DA"/>
    <w:rsid w:val="00CB14CA"/>
    <w:rsid w:val="00CB1CF6"/>
    <w:rsid w:val="00CB1E3B"/>
    <w:rsid w:val="00CB71F8"/>
    <w:rsid w:val="00CC13B2"/>
    <w:rsid w:val="00CC15DC"/>
    <w:rsid w:val="00CC26DB"/>
    <w:rsid w:val="00CC39AB"/>
    <w:rsid w:val="00CC3DAA"/>
    <w:rsid w:val="00CC478B"/>
    <w:rsid w:val="00CC4C2C"/>
    <w:rsid w:val="00CD0908"/>
    <w:rsid w:val="00CD121E"/>
    <w:rsid w:val="00CD16E3"/>
    <w:rsid w:val="00CD32CD"/>
    <w:rsid w:val="00CD3CC9"/>
    <w:rsid w:val="00CD51B4"/>
    <w:rsid w:val="00CD761D"/>
    <w:rsid w:val="00CD7A28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5198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74DF"/>
    <w:rsid w:val="00D9033C"/>
    <w:rsid w:val="00D90688"/>
    <w:rsid w:val="00D930E1"/>
    <w:rsid w:val="00D93962"/>
    <w:rsid w:val="00D9415C"/>
    <w:rsid w:val="00D94D87"/>
    <w:rsid w:val="00D96CDF"/>
    <w:rsid w:val="00DA13EC"/>
    <w:rsid w:val="00DA180C"/>
    <w:rsid w:val="00DA2766"/>
    <w:rsid w:val="00DA319A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19DB"/>
    <w:rsid w:val="00E32CE5"/>
    <w:rsid w:val="00E34F76"/>
    <w:rsid w:val="00E353C3"/>
    <w:rsid w:val="00E35D49"/>
    <w:rsid w:val="00E369B3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604C4"/>
    <w:rsid w:val="00E604ED"/>
    <w:rsid w:val="00E61300"/>
    <w:rsid w:val="00E61DEF"/>
    <w:rsid w:val="00E65E8F"/>
    <w:rsid w:val="00E7013A"/>
    <w:rsid w:val="00E74F5D"/>
    <w:rsid w:val="00E76034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87FF4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FF7"/>
    <w:rsid w:val="00ED1FB8"/>
    <w:rsid w:val="00ED4870"/>
    <w:rsid w:val="00ED4A6D"/>
    <w:rsid w:val="00ED5CB2"/>
    <w:rsid w:val="00ED5E09"/>
    <w:rsid w:val="00ED6279"/>
    <w:rsid w:val="00ED7337"/>
    <w:rsid w:val="00EE0325"/>
    <w:rsid w:val="00EE2543"/>
    <w:rsid w:val="00EE32C8"/>
    <w:rsid w:val="00EE3663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C86"/>
    <w:rsid w:val="00F80703"/>
    <w:rsid w:val="00F80948"/>
    <w:rsid w:val="00F80C0A"/>
    <w:rsid w:val="00F81387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13DC"/>
    <w:rsid w:val="00F91BCE"/>
    <w:rsid w:val="00F91DDA"/>
    <w:rsid w:val="00F92DCF"/>
    <w:rsid w:val="00F94182"/>
    <w:rsid w:val="00F956BF"/>
    <w:rsid w:val="00F95AE6"/>
    <w:rsid w:val="00F95E54"/>
    <w:rsid w:val="00F97A5C"/>
    <w:rsid w:val="00F97A9D"/>
    <w:rsid w:val="00FA11D6"/>
    <w:rsid w:val="00FA1DCA"/>
    <w:rsid w:val="00FA2A9B"/>
    <w:rsid w:val="00FA6E7F"/>
    <w:rsid w:val="00FA7114"/>
    <w:rsid w:val="00FB013C"/>
    <w:rsid w:val="00FB0B1B"/>
    <w:rsid w:val="00FB2379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1000862"/>
    <w:rsid w:val="0177224C"/>
    <w:rsid w:val="02FB0627"/>
    <w:rsid w:val="04833F38"/>
    <w:rsid w:val="055152D2"/>
    <w:rsid w:val="0879301D"/>
    <w:rsid w:val="090924E6"/>
    <w:rsid w:val="09257B9D"/>
    <w:rsid w:val="0DD92AA9"/>
    <w:rsid w:val="0F787D5D"/>
    <w:rsid w:val="106C5A8A"/>
    <w:rsid w:val="120F0DB6"/>
    <w:rsid w:val="14CD6314"/>
    <w:rsid w:val="16C827A2"/>
    <w:rsid w:val="17945F5F"/>
    <w:rsid w:val="17C25C69"/>
    <w:rsid w:val="19CC2CD3"/>
    <w:rsid w:val="1C6861A0"/>
    <w:rsid w:val="1F927A05"/>
    <w:rsid w:val="23A823EF"/>
    <w:rsid w:val="24633593"/>
    <w:rsid w:val="2A221D5C"/>
    <w:rsid w:val="2C657956"/>
    <w:rsid w:val="2C720554"/>
    <w:rsid w:val="304161A8"/>
    <w:rsid w:val="3105349E"/>
    <w:rsid w:val="35130680"/>
    <w:rsid w:val="394B1C7A"/>
    <w:rsid w:val="3A5D106E"/>
    <w:rsid w:val="3B535B4C"/>
    <w:rsid w:val="3F505E76"/>
    <w:rsid w:val="416D49D0"/>
    <w:rsid w:val="42662959"/>
    <w:rsid w:val="45DB5B0C"/>
    <w:rsid w:val="47474EBB"/>
    <w:rsid w:val="48033C6A"/>
    <w:rsid w:val="48A23151"/>
    <w:rsid w:val="48C4060E"/>
    <w:rsid w:val="511C737F"/>
    <w:rsid w:val="513C481F"/>
    <w:rsid w:val="5314694D"/>
    <w:rsid w:val="53B17CFB"/>
    <w:rsid w:val="566A31FD"/>
    <w:rsid w:val="56EF64BC"/>
    <w:rsid w:val="582C388A"/>
    <w:rsid w:val="5BEA1AED"/>
    <w:rsid w:val="5F5A378D"/>
    <w:rsid w:val="5F735A8E"/>
    <w:rsid w:val="637B45E5"/>
    <w:rsid w:val="657A260E"/>
    <w:rsid w:val="65A2653D"/>
    <w:rsid w:val="67430DF9"/>
    <w:rsid w:val="67551241"/>
    <w:rsid w:val="6A170517"/>
    <w:rsid w:val="6A2E278B"/>
    <w:rsid w:val="6AE23347"/>
    <w:rsid w:val="6AFD4E7F"/>
    <w:rsid w:val="6E0076E6"/>
    <w:rsid w:val="70914CB3"/>
    <w:rsid w:val="70CF2BDD"/>
    <w:rsid w:val="71B35727"/>
    <w:rsid w:val="73572572"/>
    <w:rsid w:val="747F0394"/>
    <w:rsid w:val="758A0646"/>
    <w:rsid w:val="76676D67"/>
    <w:rsid w:val="77F23675"/>
    <w:rsid w:val="78582351"/>
    <w:rsid w:val="7A744DE8"/>
    <w:rsid w:val="7B6D56BC"/>
    <w:rsid w:val="7C9222B0"/>
    <w:rsid w:val="7CB5749A"/>
    <w:rsid w:val="7D56662F"/>
    <w:rsid w:val="7F98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A00482"/>
  <w15:docId w15:val="{0DC0DB51-4FA1-4DA6-8111-92EBDF87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h">
    <w:name w:val="hsh_正文"/>
    <w:basedOn w:val="Normal"/>
    <w:link w:val="hshChar"/>
    <w:qFormat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ascii="Times New Roman" w:hAnsi="Times New Roman"/>
      <w:lang w:eastAsia="en-US"/>
    </w:rPr>
  </w:style>
  <w:style w:type="paragraph" w:customStyle="1" w:styleId="ListParagraph1">
    <w:name w:val="List Paragraph1"/>
    <w:basedOn w:val="Normal"/>
    <w:uiPriority w:val="72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pPr>
      <w:numPr>
        <w:numId w:val="1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Pr>
      <w:rFonts w:ascii="Times" w:eastAsia="SimSun" w:hAnsi="Times"/>
      <w:sz w:val="21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F26D31-A9B9-4F9F-99E2-1D48FDDD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</TotalTime>
  <Pages>5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Carolyn TAYLOR</cp:lastModifiedBy>
  <cp:revision>7</cp:revision>
  <cp:lastPrinted>2016-01-21T00:16:00Z</cp:lastPrinted>
  <dcterms:created xsi:type="dcterms:W3CDTF">2017-09-29T04:38:00Z</dcterms:created>
  <dcterms:modified xsi:type="dcterms:W3CDTF">2017-09-29T20:38:00Z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2052-10.8.0.6108</vt:lpwstr>
  </property>
</Properties>
</file>